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4FE" w:rsidRDefault="004F37E1">
      <w:pPr>
        <w:snapToGrid w:val="0"/>
        <w:spacing w:line="360" w:lineRule="auto"/>
        <w:jc w:val="center"/>
        <w:rPr>
          <w:rFonts w:ascii="仿宋" w:eastAsia="仿宋" w:hAnsi="仿宋"/>
          <w:b/>
          <w:bCs/>
          <w:sz w:val="36"/>
          <w:szCs w:val="36"/>
        </w:rPr>
      </w:pPr>
      <w:r>
        <w:rPr>
          <w:rFonts w:ascii="仿宋" w:eastAsia="仿宋" w:hAnsi="仿宋" w:hint="eastAsia"/>
          <w:b/>
          <w:bCs/>
          <w:sz w:val="36"/>
          <w:szCs w:val="36"/>
        </w:rPr>
        <w:t>中国矿业大学</w:t>
      </w:r>
      <w:r>
        <w:rPr>
          <w:rFonts w:ascii="仿宋" w:eastAsia="仿宋" w:hAnsi="仿宋"/>
          <w:b/>
          <w:bCs/>
          <w:sz w:val="36"/>
          <w:szCs w:val="36"/>
        </w:rPr>
        <w:t xml:space="preserve"> </w:t>
      </w:r>
      <w:r>
        <w:rPr>
          <w:rFonts w:ascii="仿宋" w:eastAsia="仿宋" w:hAnsi="仿宋" w:hint="eastAsia"/>
          <w:b/>
          <w:bCs/>
          <w:sz w:val="36"/>
          <w:szCs w:val="36"/>
        </w:rPr>
        <w:t>材料科学与工程学院</w:t>
      </w:r>
    </w:p>
    <w:p w:rsidR="002664FE" w:rsidRDefault="003B21C7">
      <w:pPr>
        <w:snapToGrid w:val="0"/>
        <w:spacing w:line="360" w:lineRule="auto"/>
        <w:jc w:val="center"/>
        <w:rPr>
          <w:rFonts w:ascii="仿宋" w:eastAsia="仿宋" w:hAnsi="仿宋"/>
          <w:b/>
          <w:bCs/>
          <w:sz w:val="36"/>
        </w:rPr>
      </w:pPr>
      <w:r>
        <w:rPr>
          <w:rFonts w:ascii="仿宋" w:eastAsia="仿宋" w:hAnsi="仿宋" w:hint="eastAsia"/>
          <w:b/>
          <w:bCs/>
          <w:sz w:val="36"/>
        </w:rPr>
        <w:t>2</w:t>
      </w:r>
      <w:r>
        <w:rPr>
          <w:rFonts w:ascii="仿宋" w:eastAsia="仿宋" w:hAnsi="仿宋"/>
          <w:b/>
          <w:bCs/>
          <w:sz w:val="36"/>
        </w:rPr>
        <w:t>020</w:t>
      </w:r>
      <w:r>
        <w:rPr>
          <w:rFonts w:ascii="仿宋" w:eastAsia="仿宋" w:hAnsi="仿宋" w:hint="eastAsia"/>
          <w:b/>
          <w:bCs/>
          <w:sz w:val="36"/>
        </w:rPr>
        <w:t>年</w:t>
      </w:r>
      <w:bookmarkStart w:id="0" w:name="_GoBack"/>
      <w:bookmarkEnd w:id="0"/>
      <w:r w:rsidR="004F37E1">
        <w:rPr>
          <w:rFonts w:ascii="仿宋" w:eastAsia="仿宋" w:hAnsi="仿宋" w:hint="eastAsia"/>
          <w:b/>
          <w:bCs/>
          <w:sz w:val="36"/>
        </w:rPr>
        <w:t>推荐免试硕士研究生复试录取工作细则</w:t>
      </w:r>
    </w:p>
    <w:p w:rsidR="002664FE" w:rsidRDefault="002664FE">
      <w:pPr>
        <w:snapToGrid w:val="0"/>
        <w:spacing w:line="360" w:lineRule="auto"/>
        <w:jc w:val="center"/>
        <w:rPr>
          <w:b/>
          <w:sz w:val="24"/>
        </w:rPr>
      </w:pPr>
    </w:p>
    <w:p w:rsidR="002664FE" w:rsidRDefault="004F37E1">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根据校教务部、研究生院“关于做好推荐及接收20</w:t>
      </w:r>
      <w:r w:rsidR="00D0238D">
        <w:rPr>
          <w:rFonts w:ascii="仿宋" w:eastAsia="仿宋" w:hAnsi="仿宋"/>
          <w:sz w:val="24"/>
        </w:rPr>
        <w:t>20</w:t>
      </w:r>
      <w:r>
        <w:rPr>
          <w:rFonts w:ascii="仿宋" w:eastAsia="仿宋" w:hAnsi="仿宋" w:hint="eastAsia"/>
          <w:sz w:val="24"/>
        </w:rPr>
        <w:t>年优秀应届本科毕业生免试攻读研究生的通知”，根据《</w:t>
      </w:r>
      <w:r w:rsidR="003C041E" w:rsidRPr="003C041E">
        <w:rPr>
          <w:rFonts w:ascii="仿宋" w:eastAsia="仿宋" w:hAnsi="仿宋" w:hint="eastAsia"/>
          <w:sz w:val="24"/>
        </w:rPr>
        <w:t>中国矿业大学2020年招收推荐免试研究生简章</w:t>
      </w:r>
      <w:r>
        <w:rPr>
          <w:rFonts w:ascii="仿宋" w:eastAsia="仿宋" w:hAnsi="仿宋" w:hint="eastAsia"/>
          <w:sz w:val="24"/>
        </w:rPr>
        <w:t>》</w:t>
      </w:r>
      <w:r>
        <w:rPr>
          <w:rFonts w:ascii="仿宋" w:eastAsia="仿宋" w:hAnsi="仿宋"/>
          <w:sz w:val="24"/>
        </w:rPr>
        <w:t>(</w:t>
      </w:r>
      <w:r>
        <w:rPr>
          <w:rFonts w:ascii="仿宋" w:eastAsia="仿宋" w:hAnsi="仿宋" w:hint="eastAsia"/>
          <w:sz w:val="24"/>
        </w:rPr>
        <w:t>以下简称《</w:t>
      </w:r>
      <w:r w:rsidR="003C041E">
        <w:rPr>
          <w:rFonts w:ascii="仿宋" w:eastAsia="仿宋" w:hAnsi="仿宋" w:hint="eastAsia"/>
          <w:sz w:val="24"/>
        </w:rPr>
        <w:t>简章</w:t>
      </w:r>
      <w:r>
        <w:rPr>
          <w:rFonts w:ascii="仿宋" w:eastAsia="仿宋" w:hAnsi="仿宋" w:hint="eastAsia"/>
          <w:sz w:val="24"/>
        </w:rPr>
        <w:t>》</w:t>
      </w:r>
      <w:r>
        <w:rPr>
          <w:rFonts w:ascii="仿宋" w:eastAsia="仿宋" w:hAnsi="仿宋"/>
          <w:sz w:val="24"/>
        </w:rPr>
        <w:t>)</w:t>
      </w:r>
      <w:r>
        <w:rPr>
          <w:rFonts w:ascii="仿宋" w:eastAsia="仿宋" w:hAnsi="仿宋" w:hint="eastAsia"/>
          <w:sz w:val="24"/>
        </w:rPr>
        <w:t>，本着“公开、公正、公平”和“择优录取”的原则，结合我院实际情况，特制定本方案。</w:t>
      </w:r>
    </w:p>
    <w:p w:rsidR="002664FE" w:rsidRDefault="004F37E1">
      <w:pPr>
        <w:numPr>
          <w:ilvl w:val="0"/>
          <w:numId w:val="1"/>
        </w:numPr>
        <w:adjustRightInd w:val="0"/>
        <w:snapToGrid w:val="0"/>
        <w:spacing w:line="360" w:lineRule="auto"/>
        <w:rPr>
          <w:rFonts w:ascii="仿宋" w:eastAsia="仿宋" w:hAnsi="仿宋"/>
          <w:b/>
          <w:bCs/>
          <w:sz w:val="24"/>
        </w:rPr>
      </w:pPr>
      <w:r>
        <w:rPr>
          <w:rFonts w:ascii="仿宋" w:eastAsia="仿宋" w:hAnsi="仿宋" w:hint="eastAsia"/>
          <w:b/>
          <w:bCs/>
          <w:sz w:val="24"/>
        </w:rPr>
        <w:t>复试组织</w:t>
      </w:r>
    </w:p>
    <w:p w:rsidR="002664FE" w:rsidRDefault="004F37E1">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材料学院成立“推免工作领导小组” 和“硕士推免研究生复试小组”负责完成复试工作，并提出拟</w:t>
      </w:r>
      <w:proofErr w:type="gramStart"/>
      <w:r>
        <w:rPr>
          <w:rFonts w:ascii="仿宋" w:eastAsia="仿宋" w:hAnsi="仿宋" w:hint="eastAsia"/>
          <w:sz w:val="24"/>
        </w:rPr>
        <w:t>录取推免研究生</w:t>
      </w:r>
      <w:proofErr w:type="gramEnd"/>
      <w:r>
        <w:rPr>
          <w:rFonts w:ascii="仿宋" w:eastAsia="仿宋" w:hAnsi="仿宋" w:hint="eastAsia"/>
          <w:sz w:val="24"/>
        </w:rPr>
        <w:t>建议名单，并向研究生院报送。</w:t>
      </w:r>
    </w:p>
    <w:p w:rsidR="002664FE" w:rsidRDefault="004F37E1">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“推免工作领导小组”</w:t>
      </w:r>
    </w:p>
    <w:p w:rsidR="002664FE" w:rsidRDefault="004F37E1">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组长：沈宝龙  副组长：冯培忠</w:t>
      </w:r>
    </w:p>
    <w:p w:rsidR="002664FE" w:rsidRDefault="004F37E1">
      <w:pPr>
        <w:adjustRightInd w:val="0"/>
        <w:snapToGrid w:val="0"/>
        <w:spacing w:line="360" w:lineRule="auto"/>
        <w:ind w:firstLineChars="200" w:firstLine="480"/>
        <w:rPr>
          <w:rFonts w:ascii="仿宋" w:eastAsia="仿宋" w:hAnsi="仿宋"/>
          <w:sz w:val="24"/>
        </w:rPr>
      </w:pPr>
      <w:r>
        <w:rPr>
          <w:rFonts w:ascii="仿宋" w:eastAsia="仿宋" w:hAnsi="仿宋" w:hint="eastAsia"/>
          <w:sz w:val="24"/>
        </w:rPr>
        <w:t>成员：</w:t>
      </w:r>
      <w:proofErr w:type="gramStart"/>
      <w:r>
        <w:rPr>
          <w:rFonts w:ascii="仿宋" w:eastAsia="仿宋" w:hAnsi="仿宋" w:hint="eastAsia"/>
          <w:sz w:val="24"/>
        </w:rPr>
        <w:t>强颖怀</w:t>
      </w:r>
      <w:proofErr w:type="gramEnd"/>
      <w:r>
        <w:rPr>
          <w:rFonts w:ascii="仿宋" w:eastAsia="仿宋" w:hAnsi="仿宋" w:hint="eastAsia"/>
          <w:sz w:val="24"/>
        </w:rPr>
        <w:t>、刘金龙、张德坤、张惠忠、崔永丽、刘洪涛、郭立童</w:t>
      </w:r>
    </w:p>
    <w:p w:rsidR="002664FE" w:rsidRDefault="004F37E1">
      <w:pPr>
        <w:adjustRightInd w:val="0"/>
        <w:snapToGrid w:val="0"/>
        <w:spacing w:line="360" w:lineRule="auto"/>
        <w:ind w:firstLineChars="200" w:firstLine="480"/>
        <w:rPr>
          <w:rFonts w:ascii="仿宋" w:eastAsia="仿宋" w:hAnsi="仿宋"/>
          <w:sz w:val="24"/>
        </w:rPr>
      </w:pPr>
      <w:proofErr w:type="gramStart"/>
      <w:r>
        <w:rPr>
          <w:rFonts w:ascii="仿宋" w:eastAsia="仿宋" w:hAnsi="仿宋" w:hint="eastAsia"/>
          <w:sz w:val="24"/>
        </w:rPr>
        <w:t>推免工作</w:t>
      </w:r>
      <w:proofErr w:type="gramEnd"/>
      <w:r>
        <w:rPr>
          <w:rFonts w:ascii="仿宋" w:eastAsia="仿宋" w:hAnsi="仿宋" w:hint="eastAsia"/>
          <w:sz w:val="24"/>
        </w:rPr>
        <w:t>领导小组负责制定学院推荐及接收工作细则、奖助学金指标的使用原则、组织学生报名、资格审查以及初步确定推荐及接收免试硕士研究生名单。</w:t>
      </w:r>
    </w:p>
    <w:p w:rsidR="002664FE" w:rsidRDefault="004F37E1">
      <w:pPr>
        <w:numPr>
          <w:ilvl w:val="0"/>
          <w:numId w:val="1"/>
        </w:numPr>
        <w:adjustRightInd w:val="0"/>
        <w:snapToGrid w:val="0"/>
        <w:spacing w:line="360" w:lineRule="auto"/>
        <w:rPr>
          <w:rFonts w:ascii="仿宋" w:eastAsia="仿宋" w:hAnsi="仿宋"/>
          <w:b/>
          <w:bCs/>
          <w:sz w:val="24"/>
        </w:rPr>
      </w:pPr>
      <w:r>
        <w:rPr>
          <w:rFonts w:ascii="仿宋" w:eastAsia="仿宋" w:hAnsi="仿宋" w:hint="eastAsia"/>
          <w:b/>
          <w:bCs/>
          <w:sz w:val="24"/>
        </w:rPr>
        <w:t>复试考生人选</w:t>
      </w:r>
    </w:p>
    <w:p w:rsidR="002664FE" w:rsidRDefault="004F37E1">
      <w:pPr>
        <w:adjustRightInd w:val="0"/>
        <w:snapToGrid w:val="0"/>
        <w:spacing w:line="360" w:lineRule="auto"/>
        <w:ind w:firstLineChars="196" w:firstLine="470"/>
        <w:rPr>
          <w:rFonts w:ascii="仿宋" w:eastAsia="仿宋" w:hAnsi="仿宋"/>
          <w:sz w:val="24"/>
        </w:rPr>
      </w:pPr>
      <w:r>
        <w:rPr>
          <w:rFonts w:ascii="仿宋" w:eastAsia="仿宋" w:hAnsi="仿宋" w:hint="eastAsia"/>
          <w:bCs/>
          <w:sz w:val="24"/>
        </w:rPr>
        <w:t>凡收到复试通知的</w:t>
      </w:r>
      <w:r>
        <w:rPr>
          <w:rFonts w:ascii="仿宋" w:eastAsia="仿宋" w:hAnsi="仿宋" w:hint="eastAsia"/>
          <w:sz w:val="24"/>
        </w:rPr>
        <w:t>推免生参加复试，并提供学校《</w:t>
      </w:r>
      <w:r w:rsidR="00E619FC">
        <w:rPr>
          <w:rFonts w:ascii="仿宋" w:eastAsia="仿宋" w:hAnsi="仿宋" w:hint="eastAsia"/>
          <w:sz w:val="24"/>
        </w:rPr>
        <w:t>简章</w:t>
      </w:r>
      <w:r>
        <w:rPr>
          <w:rFonts w:ascii="仿宋" w:eastAsia="仿宋" w:hAnsi="仿宋" w:hint="eastAsia"/>
          <w:sz w:val="24"/>
        </w:rPr>
        <w:t>》所要求的材料</w:t>
      </w:r>
      <w:r>
        <w:rPr>
          <w:rFonts w:ascii="仿宋" w:eastAsia="仿宋" w:hAnsi="仿宋"/>
          <w:sz w:val="24"/>
        </w:rPr>
        <w:t xml:space="preserve"> (4</w:t>
      </w:r>
      <w:r>
        <w:rPr>
          <w:rFonts w:ascii="仿宋" w:eastAsia="仿宋" w:hAnsi="仿宋" w:hint="eastAsia"/>
          <w:sz w:val="24"/>
        </w:rPr>
        <w:t>份或</w:t>
      </w:r>
      <w:r>
        <w:rPr>
          <w:rFonts w:ascii="仿宋" w:eastAsia="仿宋" w:hAnsi="仿宋"/>
          <w:sz w:val="24"/>
        </w:rPr>
        <w:t>5</w:t>
      </w:r>
      <w:r>
        <w:rPr>
          <w:rFonts w:ascii="仿宋" w:eastAsia="仿宋" w:hAnsi="仿宋" w:hint="eastAsia"/>
          <w:sz w:val="24"/>
        </w:rPr>
        <w:t>份</w:t>
      </w:r>
      <w:r>
        <w:rPr>
          <w:rFonts w:ascii="仿宋" w:eastAsia="仿宋" w:hAnsi="仿宋"/>
          <w:sz w:val="24"/>
        </w:rPr>
        <w:t>)</w:t>
      </w:r>
      <w:r>
        <w:rPr>
          <w:rFonts w:ascii="仿宋" w:eastAsia="仿宋" w:hAnsi="仿宋" w:hint="eastAsia"/>
          <w:sz w:val="24"/>
        </w:rPr>
        <w:t>。</w:t>
      </w:r>
    </w:p>
    <w:p w:rsidR="002664FE" w:rsidRDefault="004F37E1">
      <w:pPr>
        <w:numPr>
          <w:ilvl w:val="0"/>
          <w:numId w:val="1"/>
        </w:numPr>
        <w:adjustRightInd w:val="0"/>
        <w:snapToGrid w:val="0"/>
        <w:spacing w:line="360" w:lineRule="auto"/>
        <w:rPr>
          <w:rFonts w:ascii="仿宋" w:eastAsia="仿宋" w:hAnsi="仿宋"/>
          <w:b/>
          <w:bCs/>
          <w:sz w:val="24"/>
        </w:rPr>
      </w:pPr>
      <w:r>
        <w:rPr>
          <w:rFonts w:ascii="仿宋" w:eastAsia="仿宋" w:hAnsi="仿宋" w:hint="eastAsia"/>
          <w:b/>
          <w:bCs/>
          <w:sz w:val="24"/>
        </w:rPr>
        <w:t>复试对象:</w:t>
      </w:r>
    </w:p>
    <w:p w:rsidR="002664FE" w:rsidRDefault="004F37E1">
      <w:pPr>
        <w:adjustRightInd w:val="0"/>
        <w:snapToGrid w:val="0"/>
        <w:spacing w:line="360" w:lineRule="auto"/>
        <w:ind w:firstLineChars="200" w:firstLine="480"/>
        <w:rPr>
          <w:rFonts w:ascii="仿宋" w:eastAsia="仿宋" w:hAnsi="仿宋"/>
          <w:bCs/>
          <w:sz w:val="24"/>
        </w:rPr>
      </w:pPr>
      <w:r>
        <w:rPr>
          <w:rFonts w:ascii="仿宋" w:eastAsia="仿宋" w:hAnsi="仿宋" w:hint="eastAsia"/>
          <w:bCs/>
          <w:sz w:val="24"/>
        </w:rPr>
        <w:t>所有</w:t>
      </w:r>
      <w:proofErr w:type="gramStart"/>
      <w:r>
        <w:rPr>
          <w:rFonts w:ascii="仿宋" w:eastAsia="仿宋" w:hAnsi="仿宋" w:hint="eastAsia"/>
          <w:bCs/>
          <w:sz w:val="24"/>
        </w:rPr>
        <w:t>获得推免资格</w:t>
      </w:r>
      <w:proofErr w:type="gramEnd"/>
      <w:r>
        <w:rPr>
          <w:rFonts w:ascii="仿宋" w:eastAsia="仿宋" w:hAnsi="仿宋" w:hint="eastAsia"/>
          <w:bCs/>
          <w:sz w:val="24"/>
        </w:rPr>
        <w:t>且通过学校</w:t>
      </w:r>
      <w:r w:rsidR="00E619FC" w:rsidRPr="00E619FC">
        <w:rPr>
          <w:rFonts w:ascii="仿宋" w:eastAsia="仿宋" w:hAnsi="仿宋" w:hint="eastAsia"/>
          <w:bCs/>
          <w:sz w:val="24"/>
        </w:rPr>
        <w:t xml:space="preserve"> “2020年硕士（推荐免试）研究生招生系统”</w:t>
      </w:r>
      <w:r w:rsidR="00E619FC">
        <w:rPr>
          <w:rFonts w:ascii="仿宋" w:eastAsia="仿宋" w:hAnsi="仿宋" w:hint="eastAsia"/>
          <w:bCs/>
          <w:sz w:val="24"/>
        </w:rPr>
        <w:t>（</w:t>
      </w:r>
      <w:r w:rsidR="00E619FC" w:rsidRPr="00E619FC">
        <w:rPr>
          <w:rFonts w:ascii="仿宋" w:eastAsia="仿宋" w:hAnsi="仿宋" w:hint="eastAsia"/>
          <w:bCs/>
          <w:sz w:val="24"/>
        </w:rPr>
        <w:t>网址：</w:t>
      </w:r>
      <w:hyperlink r:id="rId8" w:history="1">
        <w:r w:rsidR="00E619FC" w:rsidRPr="004533E8">
          <w:rPr>
            <w:rStyle w:val="a8"/>
            <w:rFonts w:ascii="仿宋" w:eastAsia="仿宋" w:hAnsi="仿宋" w:hint="eastAsia"/>
            <w:bCs/>
            <w:sz w:val="24"/>
          </w:rPr>
          <w:t>http://yjsxt.cumt.edu.cn/open/RecruitTkss/signinTm.aspx</w:t>
        </w:r>
      </w:hyperlink>
      <w:r w:rsidR="00E619FC">
        <w:rPr>
          <w:rFonts w:ascii="仿宋" w:eastAsia="仿宋" w:hAnsi="仿宋" w:hint="eastAsia"/>
          <w:bCs/>
          <w:sz w:val="24"/>
        </w:rPr>
        <w:t>）进行报名。</w:t>
      </w:r>
    </w:p>
    <w:p w:rsidR="002664FE" w:rsidRDefault="004F37E1" w:rsidP="008878E1">
      <w:pPr>
        <w:adjustRightInd w:val="0"/>
        <w:snapToGrid w:val="0"/>
        <w:spacing w:line="360" w:lineRule="auto"/>
        <w:ind w:left="482" w:hangingChars="200" w:hanging="482"/>
        <w:rPr>
          <w:rFonts w:ascii="仿宋" w:eastAsia="仿宋" w:hAnsi="仿宋"/>
          <w:sz w:val="24"/>
        </w:rPr>
      </w:pPr>
      <w:r>
        <w:rPr>
          <w:rFonts w:ascii="仿宋" w:eastAsia="仿宋" w:hAnsi="仿宋" w:hint="eastAsia"/>
          <w:b/>
          <w:bCs/>
          <w:sz w:val="24"/>
        </w:rPr>
        <w:t>四、复试办法和内容</w:t>
      </w:r>
    </w:p>
    <w:p w:rsidR="002664FE" w:rsidRDefault="004F37E1">
      <w:pPr>
        <w:adjustRightInd w:val="0"/>
        <w:snapToGrid w:val="0"/>
        <w:spacing w:line="360" w:lineRule="auto"/>
        <w:ind w:firstLineChars="200" w:firstLine="480"/>
        <w:rPr>
          <w:rFonts w:ascii="仿宋" w:eastAsia="仿宋" w:hAnsi="仿宋"/>
          <w:bCs/>
          <w:sz w:val="24"/>
        </w:rPr>
      </w:pPr>
      <w:r>
        <w:rPr>
          <w:rFonts w:ascii="仿宋" w:eastAsia="仿宋" w:hAnsi="仿宋" w:hint="eastAsia"/>
          <w:sz w:val="24"/>
        </w:rPr>
        <w:t>复试考察工作由“硕士推免研究生复试小组”</w:t>
      </w:r>
      <w:r w:rsidR="00F60FD8">
        <w:rPr>
          <w:rFonts w:ascii="仿宋" w:eastAsia="仿宋" w:hAnsi="仿宋" w:hint="eastAsia"/>
          <w:sz w:val="24"/>
        </w:rPr>
        <w:t>组织</w:t>
      </w:r>
      <w:r>
        <w:rPr>
          <w:rFonts w:ascii="仿宋" w:eastAsia="仿宋" w:hAnsi="仿宋" w:hint="eastAsia"/>
          <w:sz w:val="24"/>
        </w:rPr>
        <w:t>。</w:t>
      </w:r>
      <w:r>
        <w:rPr>
          <w:rFonts w:ascii="仿宋" w:eastAsia="仿宋" w:hAnsi="仿宋" w:hint="eastAsia"/>
          <w:bCs/>
          <w:sz w:val="24"/>
        </w:rPr>
        <w:t>复试办法：采用面试形式，不定题目，由复试小组成员随机提问，即问即答。复试成绩满分为</w:t>
      </w:r>
      <w:r>
        <w:rPr>
          <w:rFonts w:ascii="仿宋" w:eastAsia="仿宋" w:hAnsi="仿宋"/>
          <w:bCs/>
          <w:sz w:val="24"/>
        </w:rPr>
        <w:t>100</w:t>
      </w:r>
      <w:r>
        <w:rPr>
          <w:rFonts w:ascii="仿宋" w:eastAsia="仿宋" w:hAnsi="仿宋" w:hint="eastAsia"/>
          <w:bCs/>
          <w:sz w:val="24"/>
        </w:rPr>
        <w:t>分，其中英语听力和口语</w:t>
      </w:r>
      <w:r>
        <w:rPr>
          <w:rFonts w:ascii="仿宋" w:eastAsia="仿宋" w:hAnsi="仿宋"/>
          <w:bCs/>
          <w:sz w:val="24"/>
        </w:rPr>
        <w:t>20</w:t>
      </w:r>
      <w:r>
        <w:rPr>
          <w:rFonts w:ascii="仿宋" w:eastAsia="仿宋" w:hAnsi="仿宋" w:hint="eastAsia"/>
          <w:bCs/>
          <w:sz w:val="24"/>
        </w:rPr>
        <w:t>分、综合素质和能力</w:t>
      </w:r>
      <w:r>
        <w:rPr>
          <w:rFonts w:ascii="仿宋" w:eastAsia="仿宋" w:hAnsi="仿宋"/>
          <w:bCs/>
          <w:sz w:val="24"/>
        </w:rPr>
        <w:t>80</w:t>
      </w:r>
      <w:r>
        <w:rPr>
          <w:rFonts w:ascii="仿宋" w:eastAsia="仿宋" w:hAnsi="仿宋" w:hint="eastAsia"/>
          <w:bCs/>
          <w:sz w:val="24"/>
        </w:rPr>
        <w:t>分。</w:t>
      </w:r>
    </w:p>
    <w:p w:rsidR="002664FE" w:rsidRDefault="004F37E1">
      <w:pPr>
        <w:adjustRightInd w:val="0"/>
        <w:snapToGrid w:val="0"/>
        <w:spacing w:line="360" w:lineRule="auto"/>
        <w:ind w:firstLineChars="200" w:firstLine="480"/>
        <w:rPr>
          <w:rFonts w:ascii="仿宋" w:eastAsia="仿宋" w:hAnsi="仿宋"/>
          <w:sz w:val="24"/>
        </w:rPr>
      </w:pPr>
      <w:r>
        <w:rPr>
          <w:rFonts w:ascii="仿宋" w:eastAsia="仿宋" w:hAnsi="仿宋" w:hint="eastAsia"/>
          <w:bCs/>
          <w:sz w:val="24"/>
        </w:rPr>
        <w:t>面试内容：包括考生的基础和专业知识、外语水平、思想品德及政治表现、综合素质、创新意识、团队精神、科研基础、工作实绩、</w:t>
      </w:r>
      <w:r>
        <w:rPr>
          <w:rFonts w:ascii="仿宋" w:eastAsia="仿宋" w:hAnsi="仿宋" w:hint="eastAsia"/>
          <w:sz w:val="24"/>
        </w:rPr>
        <w:t>利用所学理论发现、分析和解决问题的能力及对本学科发展动态的了解和在本专业领域发展的潜力。不指定参考书和资料。</w:t>
      </w:r>
    </w:p>
    <w:p w:rsidR="002664FE" w:rsidRDefault="004F37E1" w:rsidP="008878E1">
      <w:pPr>
        <w:adjustRightInd w:val="0"/>
        <w:snapToGrid w:val="0"/>
        <w:spacing w:line="360" w:lineRule="auto"/>
        <w:ind w:left="1903" w:hangingChars="790" w:hanging="1903"/>
        <w:rPr>
          <w:rFonts w:ascii="仿宋" w:eastAsia="仿宋" w:hAnsi="仿宋"/>
          <w:b/>
          <w:bCs/>
          <w:sz w:val="24"/>
        </w:rPr>
      </w:pPr>
      <w:r>
        <w:rPr>
          <w:rFonts w:ascii="仿宋" w:eastAsia="仿宋" w:hAnsi="仿宋" w:hint="eastAsia"/>
          <w:b/>
          <w:bCs/>
          <w:sz w:val="24"/>
        </w:rPr>
        <w:t>五、复试安排</w:t>
      </w:r>
    </w:p>
    <w:p w:rsidR="002664FE" w:rsidRDefault="004F37E1">
      <w:pPr>
        <w:adjustRightInd w:val="0"/>
        <w:snapToGrid w:val="0"/>
        <w:spacing w:line="360" w:lineRule="auto"/>
        <w:ind w:firstLineChars="250" w:firstLine="600"/>
        <w:rPr>
          <w:rFonts w:ascii="仿宋" w:eastAsia="仿宋" w:hAnsi="仿宋"/>
          <w:sz w:val="24"/>
        </w:rPr>
      </w:pPr>
      <w:r>
        <w:rPr>
          <w:rFonts w:ascii="仿宋" w:eastAsia="仿宋" w:hAnsi="仿宋" w:hint="eastAsia"/>
          <w:bCs/>
          <w:sz w:val="24"/>
        </w:rPr>
        <w:lastRenderedPageBreak/>
        <w:t>报到时间：</w:t>
      </w:r>
      <w:r>
        <w:rPr>
          <w:rFonts w:ascii="仿宋" w:eastAsia="仿宋" w:hAnsi="仿宋"/>
          <w:sz w:val="24"/>
        </w:rPr>
        <w:t>201</w:t>
      </w:r>
      <w:r w:rsidR="002B5B28">
        <w:rPr>
          <w:rFonts w:ascii="仿宋" w:eastAsia="仿宋" w:hAnsi="仿宋"/>
          <w:sz w:val="24"/>
        </w:rPr>
        <w:t>9</w:t>
      </w:r>
      <w:r>
        <w:rPr>
          <w:rFonts w:ascii="仿宋" w:eastAsia="仿宋" w:hAnsi="仿宋" w:hint="eastAsia"/>
          <w:sz w:val="24"/>
        </w:rPr>
        <w:t>年</w:t>
      </w:r>
      <w:r w:rsidR="007159E1">
        <w:rPr>
          <w:rFonts w:ascii="仿宋" w:eastAsia="仿宋" w:hAnsi="仿宋" w:hint="eastAsia"/>
          <w:sz w:val="24"/>
        </w:rPr>
        <w:t>9</w:t>
      </w:r>
      <w:r>
        <w:rPr>
          <w:rFonts w:ascii="仿宋" w:eastAsia="仿宋" w:hAnsi="仿宋" w:hint="eastAsia"/>
          <w:sz w:val="24"/>
        </w:rPr>
        <w:t>月</w:t>
      </w:r>
      <w:r w:rsidR="00FA6AD5">
        <w:rPr>
          <w:rFonts w:ascii="仿宋" w:eastAsia="仿宋" w:hAnsi="仿宋"/>
          <w:sz w:val="24"/>
        </w:rPr>
        <w:t>27</w:t>
      </w:r>
      <w:r>
        <w:rPr>
          <w:rFonts w:ascii="仿宋" w:eastAsia="仿宋" w:hAnsi="仿宋" w:hint="eastAsia"/>
          <w:sz w:val="24"/>
        </w:rPr>
        <w:t>日（星期</w:t>
      </w:r>
      <w:r w:rsidR="007159E1">
        <w:rPr>
          <w:rFonts w:ascii="仿宋" w:eastAsia="仿宋" w:hAnsi="仿宋" w:hint="eastAsia"/>
          <w:sz w:val="24"/>
        </w:rPr>
        <w:t>三</w:t>
      </w:r>
      <w:r>
        <w:rPr>
          <w:rFonts w:ascii="仿宋" w:eastAsia="仿宋" w:hAnsi="仿宋" w:hint="eastAsia"/>
          <w:sz w:val="24"/>
        </w:rPr>
        <w:t>）上午9：</w:t>
      </w:r>
      <w:r>
        <w:rPr>
          <w:rFonts w:ascii="仿宋" w:eastAsia="仿宋" w:hAnsi="仿宋"/>
          <w:sz w:val="24"/>
        </w:rPr>
        <w:t>00</w:t>
      </w:r>
    </w:p>
    <w:p w:rsidR="002664FE" w:rsidRDefault="004F37E1">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报到地点：南湖校区</w:t>
      </w:r>
      <w:proofErr w:type="gramStart"/>
      <w:r>
        <w:rPr>
          <w:rFonts w:ascii="仿宋" w:eastAsia="仿宋" w:hAnsi="仿宋" w:hint="eastAsia"/>
          <w:sz w:val="24"/>
        </w:rPr>
        <w:t>材料楼</w:t>
      </w:r>
      <w:proofErr w:type="gramEnd"/>
      <w:r>
        <w:rPr>
          <w:rFonts w:ascii="仿宋" w:eastAsia="仿宋" w:hAnsi="仿宋"/>
          <w:sz w:val="24"/>
        </w:rPr>
        <w:t>B520</w:t>
      </w:r>
      <w:r>
        <w:rPr>
          <w:rFonts w:ascii="仿宋" w:eastAsia="仿宋" w:hAnsi="仿宋" w:hint="eastAsia"/>
          <w:sz w:val="24"/>
        </w:rPr>
        <w:t>报到</w:t>
      </w:r>
    </w:p>
    <w:p w:rsidR="002664FE" w:rsidRDefault="004F37E1">
      <w:pPr>
        <w:adjustRightInd w:val="0"/>
        <w:snapToGrid w:val="0"/>
        <w:spacing w:line="360" w:lineRule="auto"/>
        <w:ind w:firstLineChars="250" w:firstLine="600"/>
        <w:rPr>
          <w:rFonts w:ascii="仿宋" w:eastAsia="仿宋" w:hAnsi="仿宋"/>
          <w:sz w:val="24"/>
        </w:rPr>
      </w:pPr>
      <w:r>
        <w:rPr>
          <w:rFonts w:ascii="仿宋" w:eastAsia="仿宋" w:hAnsi="仿宋" w:hint="eastAsia"/>
          <w:bCs/>
          <w:sz w:val="24"/>
        </w:rPr>
        <w:t>面试时间：</w:t>
      </w:r>
      <w:r>
        <w:rPr>
          <w:rFonts w:ascii="仿宋" w:eastAsia="仿宋" w:hAnsi="仿宋"/>
          <w:bCs/>
          <w:sz w:val="24"/>
        </w:rPr>
        <w:t>2</w:t>
      </w:r>
      <w:r>
        <w:rPr>
          <w:rFonts w:ascii="仿宋" w:eastAsia="仿宋" w:hAnsi="仿宋"/>
          <w:sz w:val="24"/>
        </w:rPr>
        <w:t>01</w:t>
      </w:r>
      <w:r w:rsidR="002B5B28">
        <w:rPr>
          <w:rFonts w:ascii="仿宋" w:eastAsia="仿宋" w:hAnsi="仿宋"/>
          <w:sz w:val="24"/>
        </w:rPr>
        <w:t>9</w:t>
      </w:r>
      <w:r>
        <w:rPr>
          <w:rFonts w:ascii="仿宋" w:eastAsia="仿宋" w:hAnsi="仿宋" w:hint="eastAsia"/>
          <w:sz w:val="24"/>
        </w:rPr>
        <w:t>年</w:t>
      </w:r>
      <w:r w:rsidR="007159E1">
        <w:rPr>
          <w:rFonts w:ascii="仿宋" w:eastAsia="仿宋" w:hAnsi="仿宋" w:hint="eastAsia"/>
          <w:sz w:val="24"/>
        </w:rPr>
        <w:t>9</w:t>
      </w:r>
      <w:r>
        <w:rPr>
          <w:rFonts w:ascii="仿宋" w:eastAsia="仿宋" w:hAnsi="仿宋" w:hint="eastAsia"/>
          <w:sz w:val="24"/>
        </w:rPr>
        <w:t>月</w:t>
      </w:r>
      <w:r w:rsidR="00FA6AD5">
        <w:rPr>
          <w:rFonts w:ascii="仿宋" w:eastAsia="仿宋" w:hAnsi="仿宋"/>
          <w:sz w:val="24"/>
        </w:rPr>
        <w:t>27</w:t>
      </w:r>
      <w:r>
        <w:rPr>
          <w:rFonts w:ascii="仿宋" w:eastAsia="仿宋" w:hAnsi="仿宋" w:hint="eastAsia"/>
          <w:sz w:val="24"/>
        </w:rPr>
        <w:t>日（星期</w:t>
      </w:r>
      <w:r w:rsidR="007159E1">
        <w:rPr>
          <w:rFonts w:ascii="仿宋" w:eastAsia="仿宋" w:hAnsi="仿宋" w:hint="eastAsia"/>
          <w:sz w:val="24"/>
        </w:rPr>
        <w:t>三</w:t>
      </w:r>
      <w:r>
        <w:rPr>
          <w:rFonts w:ascii="仿宋" w:eastAsia="仿宋" w:hAnsi="仿宋" w:hint="eastAsia"/>
          <w:sz w:val="24"/>
        </w:rPr>
        <w:t>）下午14</w:t>
      </w:r>
      <w:r>
        <w:rPr>
          <w:rFonts w:ascii="仿宋" w:eastAsia="仿宋" w:hAnsi="仿宋"/>
          <w:sz w:val="24"/>
        </w:rPr>
        <w:t>:00</w:t>
      </w:r>
    </w:p>
    <w:p w:rsidR="002664FE" w:rsidRDefault="004F37E1">
      <w:pPr>
        <w:adjustRightInd w:val="0"/>
        <w:snapToGrid w:val="0"/>
        <w:spacing w:line="360" w:lineRule="auto"/>
        <w:ind w:firstLineChars="250" w:firstLine="600"/>
        <w:rPr>
          <w:rFonts w:ascii="仿宋" w:eastAsia="仿宋" w:hAnsi="仿宋"/>
          <w:sz w:val="24"/>
        </w:rPr>
      </w:pPr>
      <w:r>
        <w:rPr>
          <w:rFonts w:ascii="仿宋" w:eastAsia="仿宋" w:hAnsi="仿宋" w:hint="eastAsia"/>
          <w:bCs/>
          <w:sz w:val="24"/>
        </w:rPr>
        <w:t>面试地点：</w:t>
      </w:r>
      <w:r>
        <w:rPr>
          <w:rFonts w:ascii="仿宋" w:eastAsia="仿宋" w:hAnsi="仿宋" w:hint="eastAsia"/>
          <w:sz w:val="24"/>
        </w:rPr>
        <w:t>南湖校区</w:t>
      </w:r>
      <w:proofErr w:type="gramStart"/>
      <w:r>
        <w:rPr>
          <w:rFonts w:ascii="仿宋" w:eastAsia="仿宋" w:hAnsi="仿宋" w:hint="eastAsia"/>
          <w:sz w:val="24"/>
        </w:rPr>
        <w:t>材料楼</w:t>
      </w:r>
      <w:proofErr w:type="gramEnd"/>
      <w:r>
        <w:rPr>
          <w:rFonts w:ascii="仿宋" w:eastAsia="仿宋" w:hAnsi="仿宋"/>
          <w:sz w:val="24"/>
        </w:rPr>
        <w:t>A501</w:t>
      </w:r>
      <w:r>
        <w:rPr>
          <w:rFonts w:ascii="仿宋" w:eastAsia="仿宋" w:hAnsi="仿宋" w:hint="eastAsia"/>
          <w:sz w:val="24"/>
        </w:rPr>
        <w:t>报到</w:t>
      </w:r>
    </w:p>
    <w:p w:rsidR="002664FE" w:rsidRDefault="004F37E1">
      <w:pPr>
        <w:adjustRightInd w:val="0"/>
        <w:snapToGrid w:val="0"/>
        <w:spacing w:line="360" w:lineRule="auto"/>
        <w:ind w:firstLineChars="250" w:firstLine="600"/>
        <w:rPr>
          <w:rFonts w:ascii="仿宋" w:eastAsia="仿宋" w:hAnsi="仿宋"/>
          <w:sz w:val="24"/>
        </w:rPr>
      </w:pPr>
      <w:r>
        <w:rPr>
          <w:rFonts w:ascii="仿宋" w:eastAsia="仿宋" w:hAnsi="仿宋" w:hint="eastAsia"/>
          <w:sz w:val="24"/>
        </w:rPr>
        <w:t>第二批复试时间另行通知。</w:t>
      </w:r>
    </w:p>
    <w:p w:rsidR="002664FE" w:rsidRDefault="004F37E1">
      <w:pPr>
        <w:widowControl/>
        <w:snapToGrid w:val="0"/>
        <w:spacing w:line="360" w:lineRule="auto"/>
        <w:jc w:val="left"/>
        <w:rPr>
          <w:rFonts w:ascii="仿宋" w:eastAsia="仿宋" w:hAnsi="仿宋"/>
          <w:b/>
          <w:bCs/>
          <w:sz w:val="24"/>
        </w:rPr>
      </w:pPr>
      <w:r>
        <w:rPr>
          <w:rFonts w:ascii="仿宋" w:eastAsia="仿宋" w:hAnsi="仿宋" w:hint="eastAsia"/>
          <w:b/>
          <w:bCs/>
          <w:sz w:val="24"/>
        </w:rPr>
        <w:t>六、录取办法</w:t>
      </w:r>
    </w:p>
    <w:p w:rsidR="002664FE" w:rsidRDefault="004F37E1">
      <w:pPr>
        <w:widowControl/>
        <w:snapToGrid w:val="0"/>
        <w:spacing w:line="360" w:lineRule="auto"/>
        <w:ind w:firstLineChars="200" w:firstLine="480"/>
        <w:jc w:val="left"/>
        <w:rPr>
          <w:rFonts w:ascii="仿宋" w:eastAsia="仿宋" w:hAnsi="仿宋"/>
          <w:sz w:val="24"/>
        </w:rPr>
      </w:pPr>
      <w:proofErr w:type="gramStart"/>
      <w:r>
        <w:rPr>
          <w:rFonts w:ascii="仿宋" w:eastAsia="仿宋" w:hAnsi="仿宋" w:hint="eastAsia"/>
          <w:sz w:val="24"/>
        </w:rPr>
        <w:t>推免研究生</w:t>
      </w:r>
      <w:proofErr w:type="gramEnd"/>
      <w:r>
        <w:rPr>
          <w:rFonts w:ascii="仿宋" w:eastAsia="仿宋" w:hAnsi="仿宋" w:hint="eastAsia"/>
          <w:sz w:val="24"/>
        </w:rPr>
        <w:t>根据总成绩排序确定是否录取。总成绩</w:t>
      </w:r>
      <w:r>
        <w:rPr>
          <w:rFonts w:ascii="仿宋" w:eastAsia="仿宋" w:hAnsi="仿宋"/>
          <w:sz w:val="24"/>
        </w:rPr>
        <w:t>=</w:t>
      </w:r>
      <w:r w:rsidR="005C6D59">
        <w:rPr>
          <w:rFonts w:ascii="仿宋" w:eastAsia="仿宋" w:hAnsi="仿宋" w:hint="eastAsia"/>
          <w:sz w:val="24"/>
        </w:rPr>
        <w:t>本科学习</w:t>
      </w:r>
      <w:r>
        <w:rPr>
          <w:rFonts w:ascii="仿宋" w:eastAsia="仿宋" w:hAnsi="仿宋" w:hint="eastAsia"/>
          <w:sz w:val="24"/>
        </w:rPr>
        <w:t>加权平均成绩（比重占5</w:t>
      </w:r>
      <w:r>
        <w:rPr>
          <w:rFonts w:ascii="仿宋" w:eastAsia="仿宋" w:hAnsi="仿宋"/>
          <w:sz w:val="24"/>
        </w:rPr>
        <w:t>0%</w:t>
      </w:r>
      <w:r>
        <w:rPr>
          <w:rFonts w:ascii="仿宋" w:eastAsia="仿宋" w:hAnsi="仿宋" w:hint="eastAsia"/>
          <w:sz w:val="24"/>
        </w:rPr>
        <w:t>）</w:t>
      </w:r>
      <w:r>
        <w:rPr>
          <w:rFonts w:ascii="仿宋" w:eastAsia="仿宋" w:hAnsi="仿宋"/>
          <w:sz w:val="24"/>
        </w:rPr>
        <w:t>+</w:t>
      </w:r>
      <w:r>
        <w:rPr>
          <w:rFonts w:ascii="仿宋" w:eastAsia="仿宋" w:hAnsi="仿宋" w:hint="eastAsia"/>
          <w:sz w:val="24"/>
        </w:rPr>
        <w:t>复试成绩（比重占5</w:t>
      </w:r>
      <w:r>
        <w:rPr>
          <w:rFonts w:ascii="仿宋" w:eastAsia="仿宋" w:hAnsi="仿宋"/>
          <w:sz w:val="24"/>
        </w:rPr>
        <w:t>0%</w:t>
      </w:r>
      <w:r>
        <w:rPr>
          <w:rFonts w:ascii="仿宋" w:eastAsia="仿宋" w:hAnsi="仿宋" w:hint="eastAsia"/>
          <w:sz w:val="24"/>
        </w:rPr>
        <w:t>）。复试合格的推免生，由学院上报学校进行录取。复试成绩不合格者不予录取，政审或体检不合格者不予录取。</w:t>
      </w:r>
    </w:p>
    <w:p w:rsidR="002664FE" w:rsidRDefault="002664FE">
      <w:pPr>
        <w:adjustRightInd w:val="0"/>
        <w:snapToGrid w:val="0"/>
        <w:spacing w:line="360" w:lineRule="auto"/>
        <w:ind w:left="470" w:hangingChars="196" w:hanging="470"/>
        <w:rPr>
          <w:rFonts w:ascii="仿宋" w:eastAsia="仿宋" w:hAnsi="仿宋"/>
          <w:sz w:val="24"/>
        </w:rPr>
      </w:pPr>
    </w:p>
    <w:p w:rsidR="002664FE" w:rsidRDefault="002664FE">
      <w:pPr>
        <w:adjustRightInd w:val="0"/>
        <w:snapToGrid w:val="0"/>
        <w:spacing w:line="360" w:lineRule="auto"/>
        <w:ind w:left="470" w:hangingChars="196" w:hanging="470"/>
        <w:rPr>
          <w:rFonts w:ascii="仿宋" w:eastAsia="仿宋" w:hAnsi="仿宋"/>
          <w:sz w:val="24"/>
        </w:rPr>
      </w:pPr>
    </w:p>
    <w:p w:rsidR="002664FE" w:rsidRDefault="002664FE">
      <w:pPr>
        <w:adjustRightInd w:val="0"/>
        <w:snapToGrid w:val="0"/>
        <w:spacing w:line="360" w:lineRule="auto"/>
        <w:rPr>
          <w:rFonts w:ascii="仿宋" w:eastAsia="仿宋" w:hAnsi="仿宋"/>
          <w:sz w:val="24"/>
        </w:rPr>
      </w:pPr>
    </w:p>
    <w:p w:rsidR="002664FE" w:rsidRDefault="002664FE">
      <w:pPr>
        <w:adjustRightInd w:val="0"/>
        <w:snapToGrid w:val="0"/>
        <w:spacing w:line="360" w:lineRule="auto"/>
        <w:rPr>
          <w:rFonts w:ascii="仿宋" w:eastAsia="仿宋" w:hAnsi="仿宋"/>
          <w:sz w:val="24"/>
        </w:rPr>
      </w:pPr>
    </w:p>
    <w:p w:rsidR="002664FE" w:rsidRDefault="002664FE">
      <w:pPr>
        <w:adjustRightInd w:val="0"/>
        <w:snapToGrid w:val="0"/>
        <w:spacing w:line="360" w:lineRule="auto"/>
        <w:rPr>
          <w:rFonts w:ascii="仿宋" w:eastAsia="仿宋" w:hAnsi="仿宋"/>
          <w:sz w:val="24"/>
        </w:rPr>
      </w:pPr>
    </w:p>
    <w:p w:rsidR="002664FE" w:rsidRDefault="004F37E1">
      <w:pPr>
        <w:adjustRightInd w:val="0"/>
        <w:snapToGrid w:val="0"/>
        <w:spacing w:line="360" w:lineRule="auto"/>
        <w:jc w:val="right"/>
        <w:rPr>
          <w:rFonts w:ascii="仿宋" w:eastAsia="仿宋" w:hAnsi="仿宋"/>
          <w:b/>
          <w:bCs/>
          <w:sz w:val="24"/>
        </w:rPr>
      </w:pPr>
      <w:r>
        <w:rPr>
          <w:rFonts w:ascii="仿宋" w:eastAsia="仿宋" w:hAnsi="仿宋" w:hint="eastAsia"/>
          <w:b/>
          <w:bCs/>
          <w:sz w:val="24"/>
        </w:rPr>
        <w:t>中国矿业大学</w:t>
      </w:r>
      <w:r>
        <w:rPr>
          <w:rFonts w:ascii="仿宋" w:eastAsia="仿宋" w:hAnsi="仿宋"/>
          <w:b/>
          <w:bCs/>
          <w:sz w:val="24"/>
        </w:rPr>
        <w:t xml:space="preserve"> </w:t>
      </w:r>
      <w:r>
        <w:rPr>
          <w:rFonts w:ascii="仿宋" w:eastAsia="仿宋" w:hAnsi="仿宋" w:hint="eastAsia"/>
          <w:b/>
          <w:bCs/>
          <w:sz w:val="24"/>
        </w:rPr>
        <w:t>材料科学与工程学院</w:t>
      </w:r>
    </w:p>
    <w:p w:rsidR="002664FE" w:rsidRDefault="004F37E1">
      <w:pPr>
        <w:wordWrap w:val="0"/>
        <w:adjustRightInd w:val="0"/>
        <w:snapToGrid w:val="0"/>
        <w:spacing w:line="360" w:lineRule="auto"/>
        <w:jc w:val="right"/>
        <w:rPr>
          <w:rFonts w:ascii="仿宋" w:eastAsia="仿宋" w:hAnsi="仿宋"/>
          <w:b/>
          <w:bCs/>
          <w:sz w:val="24"/>
        </w:rPr>
      </w:pPr>
      <w:r>
        <w:rPr>
          <w:rFonts w:ascii="仿宋" w:eastAsia="仿宋" w:hAnsi="仿宋"/>
          <w:sz w:val="24"/>
        </w:rPr>
        <w:t>201</w:t>
      </w:r>
      <w:r w:rsidR="008B42B3">
        <w:rPr>
          <w:rFonts w:ascii="仿宋" w:eastAsia="仿宋" w:hAnsi="仿宋"/>
          <w:sz w:val="24"/>
        </w:rPr>
        <w:t>9</w:t>
      </w:r>
      <w:r>
        <w:rPr>
          <w:rFonts w:ascii="仿宋" w:eastAsia="仿宋" w:hAnsi="仿宋" w:hint="eastAsia"/>
          <w:sz w:val="24"/>
        </w:rPr>
        <w:t>年</w:t>
      </w:r>
      <w:r>
        <w:rPr>
          <w:rFonts w:ascii="仿宋" w:eastAsia="仿宋" w:hAnsi="仿宋"/>
          <w:sz w:val="24"/>
        </w:rPr>
        <w:t>9</w:t>
      </w:r>
      <w:r>
        <w:rPr>
          <w:rFonts w:ascii="仿宋" w:eastAsia="仿宋" w:hAnsi="仿宋" w:hint="eastAsia"/>
          <w:sz w:val="24"/>
        </w:rPr>
        <w:t>月1</w:t>
      </w:r>
      <w:r w:rsidR="008B42B3">
        <w:rPr>
          <w:rFonts w:ascii="仿宋" w:eastAsia="仿宋" w:hAnsi="仿宋"/>
          <w:sz w:val="24"/>
        </w:rPr>
        <w:t>2</w:t>
      </w:r>
      <w:r>
        <w:rPr>
          <w:rFonts w:ascii="仿宋" w:eastAsia="仿宋" w:hAnsi="仿宋" w:hint="eastAsia"/>
          <w:sz w:val="24"/>
        </w:rPr>
        <w:t xml:space="preserve">日     </w:t>
      </w:r>
    </w:p>
    <w:sectPr w:rsidR="002664FE" w:rsidSect="001A2935">
      <w:headerReference w:type="default" r:id="rId9"/>
      <w:pgSz w:w="11907" w:h="16840"/>
      <w:pgMar w:top="1701" w:right="1134"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DBA" w:rsidRDefault="00311DBA">
      <w:r>
        <w:separator/>
      </w:r>
    </w:p>
  </w:endnote>
  <w:endnote w:type="continuationSeparator" w:id="0">
    <w:p w:rsidR="00311DBA" w:rsidRDefault="0031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DBA" w:rsidRDefault="00311DBA">
      <w:r>
        <w:separator/>
      </w:r>
    </w:p>
  </w:footnote>
  <w:footnote w:type="continuationSeparator" w:id="0">
    <w:p w:rsidR="00311DBA" w:rsidRDefault="0031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4FE" w:rsidRDefault="002664FE">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C18C4"/>
    <w:multiLevelType w:val="multilevel"/>
    <w:tmpl w:val="7C6C18C4"/>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A64642"/>
    <w:rsid w:val="000137EE"/>
    <w:rsid w:val="00062B93"/>
    <w:rsid w:val="00072AF2"/>
    <w:rsid w:val="000F3387"/>
    <w:rsid w:val="001036AB"/>
    <w:rsid w:val="00157392"/>
    <w:rsid w:val="00190966"/>
    <w:rsid w:val="001A2935"/>
    <w:rsid w:val="00204B4D"/>
    <w:rsid w:val="0021656E"/>
    <w:rsid w:val="002216FE"/>
    <w:rsid w:val="00253848"/>
    <w:rsid w:val="002664FE"/>
    <w:rsid w:val="00276D1E"/>
    <w:rsid w:val="002966CE"/>
    <w:rsid w:val="002B5B28"/>
    <w:rsid w:val="002D608F"/>
    <w:rsid w:val="002F55A9"/>
    <w:rsid w:val="003006E0"/>
    <w:rsid w:val="003056BB"/>
    <w:rsid w:val="00307782"/>
    <w:rsid w:val="00310DE7"/>
    <w:rsid w:val="00311DBA"/>
    <w:rsid w:val="00325748"/>
    <w:rsid w:val="00340D2F"/>
    <w:rsid w:val="00342FAA"/>
    <w:rsid w:val="0036523A"/>
    <w:rsid w:val="00367CC1"/>
    <w:rsid w:val="00370B37"/>
    <w:rsid w:val="00382153"/>
    <w:rsid w:val="0038350A"/>
    <w:rsid w:val="003A5A14"/>
    <w:rsid w:val="003B21C7"/>
    <w:rsid w:val="003C041E"/>
    <w:rsid w:val="003C5743"/>
    <w:rsid w:val="00422786"/>
    <w:rsid w:val="00423460"/>
    <w:rsid w:val="0042480C"/>
    <w:rsid w:val="004829F9"/>
    <w:rsid w:val="00483AD6"/>
    <w:rsid w:val="00493A49"/>
    <w:rsid w:val="004A2752"/>
    <w:rsid w:val="004C3E31"/>
    <w:rsid w:val="004E3F69"/>
    <w:rsid w:val="004F031C"/>
    <w:rsid w:val="004F37E1"/>
    <w:rsid w:val="0053301B"/>
    <w:rsid w:val="00536C7A"/>
    <w:rsid w:val="00551393"/>
    <w:rsid w:val="005707D8"/>
    <w:rsid w:val="00580662"/>
    <w:rsid w:val="005B4756"/>
    <w:rsid w:val="005C6D59"/>
    <w:rsid w:val="005F6017"/>
    <w:rsid w:val="005F7581"/>
    <w:rsid w:val="00610FF0"/>
    <w:rsid w:val="00625C30"/>
    <w:rsid w:val="00637033"/>
    <w:rsid w:val="00654AEB"/>
    <w:rsid w:val="0066042A"/>
    <w:rsid w:val="006A3665"/>
    <w:rsid w:val="006A76C0"/>
    <w:rsid w:val="006D7DE1"/>
    <w:rsid w:val="006F3AE4"/>
    <w:rsid w:val="00702E26"/>
    <w:rsid w:val="00711AEA"/>
    <w:rsid w:val="007159E1"/>
    <w:rsid w:val="00762D50"/>
    <w:rsid w:val="007B37C0"/>
    <w:rsid w:val="007F2851"/>
    <w:rsid w:val="0084118B"/>
    <w:rsid w:val="008818B4"/>
    <w:rsid w:val="008878E1"/>
    <w:rsid w:val="008B42B3"/>
    <w:rsid w:val="008C3D4E"/>
    <w:rsid w:val="008C4456"/>
    <w:rsid w:val="008F6801"/>
    <w:rsid w:val="00913FCA"/>
    <w:rsid w:val="009E50B2"/>
    <w:rsid w:val="00A00276"/>
    <w:rsid w:val="00A05799"/>
    <w:rsid w:val="00A148E7"/>
    <w:rsid w:val="00A64642"/>
    <w:rsid w:val="00B16599"/>
    <w:rsid w:val="00B23D06"/>
    <w:rsid w:val="00B260F6"/>
    <w:rsid w:val="00B27CF3"/>
    <w:rsid w:val="00B32068"/>
    <w:rsid w:val="00B3272B"/>
    <w:rsid w:val="00B44CFA"/>
    <w:rsid w:val="00B558A2"/>
    <w:rsid w:val="00B8192F"/>
    <w:rsid w:val="00BC4484"/>
    <w:rsid w:val="00BC4FE7"/>
    <w:rsid w:val="00BE5258"/>
    <w:rsid w:val="00C11FFC"/>
    <w:rsid w:val="00C71F41"/>
    <w:rsid w:val="00C827E3"/>
    <w:rsid w:val="00CC20C0"/>
    <w:rsid w:val="00CF2E65"/>
    <w:rsid w:val="00D0238D"/>
    <w:rsid w:val="00D40409"/>
    <w:rsid w:val="00D80252"/>
    <w:rsid w:val="00DF7210"/>
    <w:rsid w:val="00E01AEA"/>
    <w:rsid w:val="00E32040"/>
    <w:rsid w:val="00E619FC"/>
    <w:rsid w:val="00E627DC"/>
    <w:rsid w:val="00E747AB"/>
    <w:rsid w:val="00EF4E20"/>
    <w:rsid w:val="00F2000E"/>
    <w:rsid w:val="00F31631"/>
    <w:rsid w:val="00F5564E"/>
    <w:rsid w:val="00F60FD8"/>
    <w:rsid w:val="00F94F24"/>
    <w:rsid w:val="00FA6AD5"/>
    <w:rsid w:val="00FD2224"/>
    <w:rsid w:val="05447FDE"/>
    <w:rsid w:val="178C1904"/>
    <w:rsid w:val="1B1D73A9"/>
    <w:rsid w:val="3C384A7C"/>
    <w:rsid w:val="44F41A21"/>
    <w:rsid w:val="66DE50C6"/>
    <w:rsid w:val="7926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E5011"/>
  <w15:docId w15:val="{C52ABC15-3858-41EC-A9AD-509DBDBA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9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A2935"/>
    <w:pPr>
      <w:tabs>
        <w:tab w:val="center" w:pos="4153"/>
        <w:tab w:val="right" w:pos="8306"/>
      </w:tabs>
      <w:snapToGrid w:val="0"/>
      <w:jc w:val="left"/>
    </w:pPr>
    <w:rPr>
      <w:sz w:val="18"/>
      <w:szCs w:val="18"/>
    </w:rPr>
  </w:style>
  <w:style w:type="paragraph" w:styleId="a5">
    <w:name w:val="header"/>
    <w:basedOn w:val="a"/>
    <w:link w:val="a6"/>
    <w:uiPriority w:val="99"/>
    <w:qFormat/>
    <w:rsid w:val="001A2935"/>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locked/>
    <w:rsid w:val="001A2935"/>
    <w:rPr>
      <w:b/>
      <w:bCs/>
    </w:rPr>
  </w:style>
  <w:style w:type="character" w:customStyle="1" w:styleId="a6">
    <w:name w:val="页眉 字符"/>
    <w:basedOn w:val="a0"/>
    <w:link w:val="a5"/>
    <w:uiPriority w:val="99"/>
    <w:qFormat/>
    <w:locked/>
    <w:rsid w:val="001A2935"/>
    <w:rPr>
      <w:kern w:val="2"/>
      <w:sz w:val="18"/>
    </w:rPr>
  </w:style>
  <w:style w:type="character" w:customStyle="1" w:styleId="a4">
    <w:name w:val="页脚 字符"/>
    <w:basedOn w:val="a0"/>
    <w:link w:val="a3"/>
    <w:uiPriority w:val="99"/>
    <w:qFormat/>
    <w:locked/>
    <w:rsid w:val="001A2935"/>
    <w:rPr>
      <w:kern w:val="2"/>
      <w:sz w:val="18"/>
    </w:rPr>
  </w:style>
  <w:style w:type="character" w:styleId="a8">
    <w:name w:val="Hyperlink"/>
    <w:basedOn w:val="a0"/>
    <w:uiPriority w:val="99"/>
    <w:unhideWhenUsed/>
    <w:rsid w:val="00E619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yjsxt.cumt.edu.cn/open/RecruitTkss/signinTm.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159</Words>
  <Characters>911</Characters>
  <Application>Microsoft Office Word</Application>
  <DocSecurity>0</DocSecurity>
  <Lines>7</Lines>
  <Paragraphs>2</Paragraphs>
  <ScaleCrop>false</ScaleCrop>
  <Company>COMMONORG</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  材料科学与工程学院</dc:title>
  <dc:creator>COMMON</dc:creator>
  <cp:lastModifiedBy>Windows User</cp:lastModifiedBy>
  <cp:revision>46</cp:revision>
  <cp:lastPrinted>2013-10-09T00:41:00Z</cp:lastPrinted>
  <dcterms:created xsi:type="dcterms:W3CDTF">2015-09-21T07:19:00Z</dcterms:created>
  <dcterms:modified xsi:type="dcterms:W3CDTF">2019-09-12T11:11:00Z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