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27E" w:rsidRDefault="004C3DED">
      <w:pPr>
        <w:spacing w:beforeLines="100" w:before="240" w:afterLines="100" w:after="240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  <w:proofErr w:type="gramStart"/>
      <w:r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初试自</w:t>
      </w:r>
      <w:proofErr w:type="gramEnd"/>
      <w:r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命题科目考试大纲格式</w:t>
      </w:r>
    </w:p>
    <w:p w:rsidR="00D0627E" w:rsidRDefault="004C3DED">
      <w:pPr>
        <w:spacing w:beforeLines="100" w:before="240" w:afterLines="100" w:after="240"/>
        <w:ind w:firstLineChars="100" w:firstLine="32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招生单位名称（盖章）：矿业工程</w:t>
      </w:r>
      <w:r>
        <w:rPr>
          <w:rFonts w:ascii="华文仿宋" w:eastAsia="华文仿宋" w:hAnsi="华文仿宋"/>
          <w:b/>
          <w:bCs/>
          <w:color w:val="000000"/>
          <w:sz w:val="32"/>
          <w:szCs w:val="32"/>
        </w:rPr>
        <w:t>学院</w:t>
      </w: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                             </w:t>
      </w: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填表人：周伟</w:t>
      </w:r>
    </w:p>
    <w:tbl>
      <w:tblPr>
        <w:tblW w:w="13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2083"/>
        <w:gridCol w:w="3766"/>
        <w:gridCol w:w="4860"/>
        <w:gridCol w:w="1327"/>
      </w:tblGrid>
      <w:tr w:rsidR="00D0627E">
        <w:trPr>
          <w:jc w:val="center"/>
        </w:trPr>
        <w:tc>
          <w:tcPr>
            <w:tcW w:w="1659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2083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766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4860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27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D0627E" w:rsidRPr="004C3DED">
        <w:trPr>
          <w:jc w:val="center"/>
        </w:trPr>
        <w:tc>
          <w:tcPr>
            <w:tcW w:w="1659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Cs/>
                <w:color w:val="000000"/>
                <w:sz w:val="24"/>
              </w:rPr>
            </w:pPr>
            <w:r>
              <w:rPr>
                <w:rFonts w:ascii="华文仿宋" w:eastAsia="华文仿宋" w:hAnsi="华文仿宋" w:hint="eastAsia"/>
                <w:bCs/>
                <w:color w:val="000000"/>
                <w:sz w:val="24"/>
              </w:rPr>
              <w:t>860</w:t>
            </w:r>
          </w:p>
        </w:tc>
        <w:tc>
          <w:tcPr>
            <w:tcW w:w="2083" w:type="dxa"/>
          </w:tcPr>
          <w:p w:rsidR="00D0627E" w:rsidRDefault="004C3DED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Cs/>
                <w:color w:val="000000"/>
                <w:sz w:val="24"/>
              </w:rPr>
            </w:pPr>
            <w:r>
              <w:rPr>
                <w:rFonts w:ascii="华文仿宋" w:eastAsia="华文仿宋" w:hAnsi="华文仿宋" w:hint="eastAsia"/>
                <w:bCs/>
                <w:color w:val="000000"/>
                <w:sz w:val="24"/>
              </w:rPr>
              <w:t>矿业运筹学</w:t>
            </w:r>
          </w:p>
        </w:tc>
        <w:tc>
          <w:tcPr>
            <w:tcW w:w="3766" w:type="dxa"/>
          </w:tcPr>
          <w:p w:rsidR="00D0627E" w:rsidRDefault="004C3DED">
            <w:pPr>
              <w:spacing w:beforeLines="100" w:before="240" w:afterLines="100" w:after="240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、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运筹学教程（第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四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版），胡运权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主编，清华大学出版社，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2012.12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；</w:t>
            </w:r>
          </w:p>
          <w:p w:rsidR="00D0627E" w:rsidRDefault="004C3DED">
            <w:pPr>
              <w:spacing w:beforeLines="100" w:before="240" w:afterLines="100" w:after="240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、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运筹学（第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一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版），</w:t>
            </w:r>
            <w:proofErr w:type="gramStart"/>
            <w:r>
              <w:rPr>
                <w:rFonts w:ascii="仿宋" w:eastAsia="仿宋" w:hAnsi="仿宋"/>
                <w:bCs/>
                <w:color w:val="000000"/>
                <w:sz w:val="24"/>
              </w:rPr>
              <w:t>顾基发</w:t>
            </w:r>
            <w:proofErr w:type="gramEnd"/>
            <w:r>
              <w:rPr>
                <w:rFonts w:ascii="仿宋" w:eastAsia="仿宋" w:hAnsi="仿宋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主编，科学出版社，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2011.2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；</w:t>
            </w:r>
          </w:p>
          <w:p w:rsidR="00D0627E" w:rsidRDefault="004C3DED">
            <w:pPr>
              <w:spacing w:beforeLines="100" w:before="240" w:afterLines="100" w:after="240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3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、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运筹学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基础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及应用（第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六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版），胡运权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主编，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高等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教育出版社，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20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14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.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2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。</w:t>
            </w:r>
          </w:p>
          <w:p w:rsidR="00D0627E" w:rsidRDefault="004C3DED">
            <w:pPr>
              <w:spacing w:beforeLines="100" w:before="240" w:afterLines="100" w:after="240"/>
              <w:jc w:val="left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4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、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《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矿业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运筹学》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，邢中光主编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，煤炭工业出版社，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1996.4.</w:t>
            </w:r>
          </w:p>
        </w:tc>
        <w:tc>
          <w:tcPr>
            <w:tcW w:w="4860" w:type="dxa"/>
          </w:tcPr>
          <w:p w:rsidR="00D0627E" w:rsidRDefault="004C3DED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考试目的与要求</w:t>
            </w:r>
          </w:p>
          <w:p w:rsidR="00D0627E" w:rsidRDefault="004C3DED">
            <w:pPr>
              <w:autoSpaceDE w:val="0"/>
              <w:autoSpaceDN w:val="0"/>
              <w:adjustRightInd w:val="0"/>
              <w:spacing w:line="360" w:lineRule="auto"/>
              <w:ind w:leftChars="-24" w:left="1084" w:hanging="1134"/>
              <w:jc w:val="lef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>考试目的：</w:t>
            </w:r>
            <w:r>
              <w:rPr>
                <w:rFonts w:ascii="仿宋" w:eastAsia="仿宋" w:hAnsi="仿宋"/>
                <w:bCs/>
                <w:color w:val="000000"/>
                <w:sz w:val="24"/>
              </w:rPr>
              <w:t>考察考生</w:t>
            </w:r>
            <w:r>
              <w:rPr>
                <w:rFonts w:ascii="仿宋" w:eastAsia="仿宋" w:hAnsi="仿宋"/>
                <w:kern w:val="0"/>
                <w:sz w:val="24"/>
              </w:rPr>
              <w:t>对运筹学的基本理论、基本概念、基本原理和方法的掌握程度及分析问题、解决</w:t>
            </w:r>
            <w:r>
              <w:rPr>
                <w:rFonts w:ascii="仿宋" w:eastAsia="仿宋" w:hAnsi="仿宋" w:hint="eastAsia"/>
                <w:kern w:val="0"/>
                <w:sz w:val="24"/>
              </w:rPr>
              <w:t>矿业领域</w:t>
            </w:r>
            <w:r>
              <w:rPr>
                <w:rFonts w:ascii="仿宋" w:eastAsia="仿宋" w:hAnsi="仿宋"/>
                <w:kern w:val="0"/>
                <w:sz w:val="24"/>
              </w:rPr>
              <w:t>问题的实际应用能力。</w:t>
            </w:r>
          </w:p>
          <w:p w:rsidR="00D0627E" w:rsidRDefault="004C3DED">
            <w:pPr>
              <w:autoSpaceDE w:val="0"/>
              <w:autoSpaceDN w:val="0"/>
              <w:adjustRightInd w:val="0"/>
              <w:spacing w:line="360" w:lineRule="auto"/>
              <w:ind w:leftChars="-24" w:left="1084" w:hanging="1134"/>
              <w:jc w:val="lef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>考试要求：</w:t>
            </w:r>
            <w:r>
              <w:rPr>
                <w:rFonts w:ascii="仿宋" w:eastAsia="仿宋" w:hAnsi="仿宋"/>
                <w:kern w:val="0"/>
                <w:sz w:val="24"/>
              </w:rPr>
              <w:t>熟练掌握运筹学的基本理论、基本概念、基本原理和方法，正确建立数学模型，具备应用运筹学的原理与方法解决</w:t>
            </w:r>
            <w:r>
              <w:rPr>
                <w:rFonts w:ascii="仿宋" w:eastAsia="仿宋" w:hAnsi="仿宋" w:hint="eastAsia"/>
                <w:kern w:val="0"/>
                <w:sz w:val="24"/>
              </w:rPr>
              <w:t>矿业领域</w:t>
            </w:r>
            <w:r>
              <w:rPr>
                <w:rFonts w:ascii="仿宋" w:eastAsia="仿宋" w:hAnsi="仿宋"/>
                <w:kern w:val="0"/>
                <w:sz w:val="24"/>
              </w:rPr>
              <w:t>实际问题的能力。</w:t>
            </w:r>
          </w:p>
          <w:p w:rsidR="00D0627E" w:rsidRDefault="004C3DED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考试范围</w:t>
            </w:r>
          </w:p>
          <w:p w:rsidR="00D0627E" w:rsidRDefault="004C3DED">
            <w:pPr>
              <w:spacing w:line="360" w:lineRule="auto"/>
              <w:ind w:firstLineChars="200" w:firstLine="480"/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</w:pPr>
            <w:r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  <w:t>线性规划、目标规划、整数规划、动态规</w:t>
            </w:r>
            <w:r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  <w:lastRenderedPageBreak/>
              <w:t>划、存储</w:t>
            </w:r>
            <w:r>
              <w:rPr>
                <w:rFonts w:ascii="仿宋" w:eastAsia="仿宋" w:hAnsi="仿宋" w:cs="Arial" w:hint="eastAsia"/>
                <w:color w:val="333333"/>
                <w:sz w:val="24"/>
                <w:shd w:val="clear" w:color="auto" w:fill="FFFFFF"/>
              </w:rPr>
              <w:t>论</w:t>
            </w:r>
            <w:r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  <w:t>、对策论、排队</w:t>
            </w:r>
            <w:r>
              <w:rPr>
                <w:rFonts w:ascii="仿宋" w:eastAsia="仿宋" w:hAnsi="仿宋" w:cs="Arial" w:hint="eastAsia"/>
                <w:color w:val="333333"/>
                <w:sz w:val="24"/>
                <w:shd w:val="clear" w:color="auto" w:fill="FFFFFF"/>
              </w:rPr>
              <w:t>论</w:t>
            </w:r>
            <w:r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  <w:t>、网络分析、</w:t>
            </w:r>
            <w:r>
              <w:rPr>
                <w:rFonts w:ascii="仿宋" w:eastAsia="仿宋" w:hAnsi="仿宋" w:cs="Arial" w:hint="eastAsia"/>
                <w:color w:val="333333"/>
                <w:sz w:val="24"/>
                <w:shd w:val="clear" w:color="auto" w:fill="FFFFFF"/>
              </w:rPr>
              <w:t>图论、</w:t>
            </w:r>
            <w:r>
              <w:rPr>
                <w:rFonts w:ascii="仿宋" w:eastAsia="仿宋" w:hAnsi="仿宋" w:cs="Arial"/>
                <w:color w:val="333333"/>
                <w:sz w:val="24"/>
                <w:shd w:val="clear" w:color="auto" w:fill="FFFFFF"/>
              </w:rPr>
              <w:t>决策分析</w:t>
            </w:r>
          </w:p>
          <w:p w:rsidR="00D0627E" w:rsidRDefault="004C3DED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试题结构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</w:rPr>
              <w:t>（包括考试时间，试题类型等）</w:t>
            </w:r>
          </w:p>
          <w:p w:rsidR="00D0627E" w:rsidRDefault="004C3DED">
            <w:pPr>
              <w:autoSpaceDE w:val="0"/>
              <w:autoSpaceDN w:val="0"/>
              <w:adjustRightInd w:val="0"/>
              <w:spacing w:line="360" w:lineRule="auto"/>
              <w:ind w:leftChars="-24" w:left="1084" w:hanging="1134"/>
              <w:jc w:val="left"/>
              <w:textAlignment w:val="baseline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>考试时间：</w:t>
            </w:r>
            <w:r>
              <w:rPr>
                <w:rFonts w:ascii="仿宋" w:eastAsia="仿宋" w:hAnsi="仿宋"/>
                <w:kern w:val="0"/>
                <w:sz w:val="24"/>
              </w:rPr>
              <w:t>180</w:t>
            </w:r>
            <w:r>
              <w:rPr>
                <w:rFonts w:ascii="仿宋" w:eastAsia="仿宋" w:hAnsi="仿宋"/>
                <w:kern w:val="0"/>
                <w:sz w:val="24"/>
              </w:rPr>
              <w:t>分钟</w:t>
            </w:r>
          </w:p>
          <w:p w:rsidR="00D0627E" w:rsidRDefault="004C3DED">
            <w:pPr>
              <w:autoSpaceDE w:val="0"/>
              <w:autoSpaceDN w:val="0"/>
              <w:adjustRightInd w:val="0"/>
              <w:spacing w:line="360" w:lineRule="auto"/>
              <w:ind w:leftChars="-24" w:left="1084" w:hanging="1134"/>
              <w:jc w:val="left"/>
              <w:textAlignment w:val="baseline"/>
              <w:rPr>
                <w:rFonts w:ascii="仿宋" w:eastAsia="仿宋" w:hAnsi="仿宋"/>
                <w:bCs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>试题类型：</w:t>
            </w:r>
            <w:r>
              <w:rPr>
                <w:rFonts w:ascii="仿宋" w:eastAsia="仿宋" w:hAnsi="仿宋"/>
                <w:kern w:val="0"/>
                <w:sz w:val="24"/>
              </w:rPr>
              <w:t>选择题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、填空题、</w:t>
            </w:r>
            <w:r>
              <w:rPr>
                <w:rFonts w:ascii="仿宋" w:eastAsia="仿宋" w:hAnsi="仿宋"/>
                <w:kern w:val="0"/>
                <w:sz w:val="24"/>
              </w:rPr>
              <w:t>计算题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、证明题、建模题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</w:p>
        </w:tc>
        <w:tc>
          <w:tcPr>
            <w:tcW w:w="1327" w:type="dxa"/>
          </w:tcPr>
          <w:p w:rsidR="00D0627E" w:rsidRDefault="00D0627E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D0627E" w:rsidRDefault="004C3DED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</w:pPr>
      <w:r>
        <w:rPr>
          <w:rFonts w:ascii="华文仿宋" w:eastAsia="华文仿宋" w:hAnsi="华文仿宋" w:hint="eastAsia"/>
          <w:bCs/>
          <w:color w:val="000000"/>
          <w:szCs w:val="21"/>
        </w:rPr>
        <w:t>要求：</w:t>
      </w:r>
      <w:r>
        <w:rPr>
          <w:rFonts w:ascii="华文仿宋" w:eastAsia="华文仿宋" w:hAnsi="华文仿宋" w:hint="eastAsia"/>
          <w:bCs/>
          <w:color w:val="000000"/>
          <w:szCs w:val="21"/>
        </w:rPr>
        <w:t>1.</w:t>
      </w:r>
      <w:r>
        <w:rPr>
          <w:rFonts w:ascii="华文仿宋" w:eastAsia="华文仿宋" w:hAnsi="华文仿宋" w:hint="eastAsia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1" w:name="OLE_LINK1"/>
      <w:r>
        <w:rPr>
          <w:rFonts w:ascii="华文仿宋" w:eastAsia="华文仿宋" w:hAnsi="华文仿宋" w:hint="eastAsia"/>
          <w:color w:val="000000"/>
          <w:szCs w:val="21"/>
        </w:rPr>
        <w:t>高级英语</w:t>
      </w:r>
      <w:bookmarkEnd w:id="1"/>
      <w:r>
        <w:rPr>
          <w:rFonts w:ascii="华文仿宋" w:eastAsia="华文仿宋" w:hAnsi="华文仿宋" w:hint="eastAsia"/>
          <w:color w:val="000000"/>
          <w:szCs w:val="21"/>
        </w:rPr>
        <w:t>》（修订版）第１、２册，</w:t>
      </w:r>
      <w:proofErr w:type="gramStart"/>
      <w:r>
        <w:rPr>
          <w:rFonts w:ascii="华文仿宋" w:eastAsia="华文仿宋" w:hAnsi="华文仿宋" w:hint="eastAsia"/>
          <w:color w:val="000000"/>
          <w:szCs w:val="21"/>
        </w:rPr>
        <w:t>张汉熙主编</w:t>
      </w:r>
      <w:proofErr w:type="gramEnd"/>
      <w:r>
        <w:rPr>
          <w:rFonts w:ascii="华文仿宋" w:eastAsia="华文仿宋" w:hAnsi="华文仿宋" w:hint="eastAsia"/>
          <w:color w:val="000000"/>
          <w:szCs w:val="21"/>
        </w:rPr>
        <w:t>，外国教学与研究出版社，２０００年；</w:t>
      </w:r>
    </w:p>
    <w:p w:rsidR="00D0627E" w:rsidRDefault="004C3DED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  <w:sectPr w:rsidR="00D0627E">
          <w:pgSz w:w="16838" w:h="11906" w:orient="landscape"/>
          <w:pgMar w:top="1361" w:right="1718" w:bottom="1361" w:left="1247" w:header="851" w:footer="992" w:gutter="0"/>
          <w:cols w:space="425"/>
          <w:docGrid w:linePitch="312"/>
        </w:sectPr>
      </w:pPr>
      <w:r>
        <w:rPr>
          <w:rFonts w:ascii="华文仿宋" w:eastAsia="华文仿宋" w:hAnsi="华文仿宋" w:hint="eastAsia"/>
          <w:color w:val="000000"/>
          <w:szCs w:val="21"/>
        </w:rPr>
        <w:t xml:space="preserve">      2.</w:t>
      </w:r>
      <w:r>
        <w:rPr>
          <w:rFonts w:ascii="华文仿宋" w:eastAsia="华文仿宋" w:hAnsi="华文仿宋" w:hint="eastAsia"/>
          <w:color w:val="000000"/>
          <w:szCs w:val="21"/>
        </w:rPr>
        <w:t>理工科自命题科目一般允许考生考试时带无存储功能的计算器，如不允许考生带计算器请在具体科目的“备注”栏内标明；文、管、经济类自命题科目如考试时允许考生带计算器请在“备注”栏内标注；绘图及其他科目考试时</w:t>
      </w:r>
      <w:r>
        <w:rPr>
          <w:rFonts w:ascii="华文仿宋" w:eastAsia="华文仿宋" w:hAnsi="华文仿宋" w:hint="eastAsia"/>
          <w:color w:val="000000"/>
          <w:szCs w:val="21"/>
        </w:rPr>
        <w:t>如有其他说明的请在“备注”栏内标明。</w:t>
      </w:r>
    </w:p>
    <w:p w:rsidR="00D0627E" w:rsidRDefault="00D0627E"/>
    <w:sectPr w:rsidR="00D06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04AEE"/>
    <w:multiLevelType w:val="multilevel"/>
    <w:tmpl w:val="45F04AEE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E6"/>
    <w:rsid w:val="00013496"/>
    <w:rsid w:val="0008212C"/>
    <w:rsid w:val="0013665E"/>
    <w:rsid w:val="003829D2"/>
    <w:rsid w:val="004C3DED"/>
    <w:rsid w:val="00633375"/>
    <w:rsid w:val="00761C7D"/>
    <w:rsid w:val="00791229"/>
    <w:rsid w:val="007A0F57"/>
    <w:rsid w:val="00822FE6"/>
    <w:rsid w:val="00D0627E"/>
    <w:rsid w:val="00DA137B"/>
    <w:rsid w:val="00E94FFE"/>
    <w:rsid w:val="00ED5AD5"/>
    <w:rsid w:val="00F648B8"/>
    <w:rsid w:val="4E2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52F5FE-1871-4947-9ACD-68415FE55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Caowei</dc:creator>
  <cp:lastModifiedBy>微软用户</cp:lastModifiedBy>
  <cp:revision>12</cp:revision>
  <cp:lastPrinted>2017-09-15T09:59:00Z</cp:lastPrinted>
  <dcterms:created xsi:type="dcterms:W3CDTF">2017-09-15T09:57:00Z</dcterms:created>
  <dcterms:modified xsi:type="dcterms:W3CDTF">2018-07-09T06:55:00Z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