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832" w:rsidRPr="00496E5B" w:rsidRDefault="000E3832" w:rsidP="000E3832">
      <w:pPr>
        <w:widowControl/>
        <w:rPr>
          <w:b/>
          <w:bCs/>
          <w:color w:val="000000"/>
          <w:kern w:val="0"/>
          <w:sz w:val="32"/>
          <w:szCs w:val="32"/>
        </w:rPr>
      </w:pPr>
      <w:r w:rsidRPr="00496E5B">
        <w:rPr>
          <w:rFonts w:hint="eastAsia"/>
          <w:b/>
          <w:bCs/>
          <w:color w:val="000000"/>
          <w:kern w:val="0"/>
          <w:sz w:val="32"/>
          <w:szCs w:val="32"/>
        </w:rPr>
        <w:t>附件</w:t>
      </w:r>
      <w:r w:rsidRPr="00496E5B">
        <w:rPr>
          <w:b/>
          <w:bCs/>
          <w:color w:val="000000"/>
          <w:kern w:val="0"/>
          <w:sz w:val="32"/>
          <w:szCs w:val="32"/>
        </w:rPr>
        <w:t>3</w:t>
      </w:r>
    </w:p>
    <w:p w:rsidR="000E3832" w:rsidRPr="00496E5B" w:rsidRDefault="000E3832" w:rsidP="001B4DFE">
      <w:pPr>
        <w:spacing w:beforeLines="100" w:before="240" w:afterLines="100" w:after="240"/>
        <w:jc w:val="center"/>
        <w:rPr>
          <w:rFonts w:ascii="华文中宋" w:eastAsia="华文中宋" w:hAnsi="华文中宋"/>
          <w:b/>
          <w:bCs/>
          <w:color w:val="000000"/>
          <w:sz w:val="36"/>
          <w:szCs w:val="36"/>
        </w:rPr>
      </w:pPr>
      <w:r w:rsidRPr="00496E5B">
        <w:rPr>
          <w:rFonts w:ascii="华文中宋" w:eastAsia="华文中宋" w:hAnsi="华文中宋" w:hint="eastAsia"/>
          <w:b/>
          <w:bCs/>
          <w:color w:val="000000"/>
          <w:sz w:val="36"/>
          <w:szCs w:val="36"/>
        </w:rPr>
        <w:t>初试自命题科目考试大纲格式</w:t>
      </w:r>
    </w:p>
    <w:p w:rsidR="000E3832" w:rsidRPr="00496E5B" w:rsidRDefault="000E3832" w:rsidP="001B4DFE">
      <w:pPr>
        <w:spacing w:beforeLines="100" w:before="240" w:afterLines="100" w:after="240"/>
        <w:ind w:firstLineChars="100" w:firstLine="320"/>
        <w:rPr>
          <w:rFonts w:ascii="华文仿宋" w:eastAsia="华文仿宋" w:hAnsi="华文仿宋"/>
          <w:b/>
          <w:bCs/>
          <w:color w:val="000000"/>
          <w:sz w:val="32"/>
          <w:szCs w:val="32"/>
        </w:rPr>
      </w:pPr>
      <w:r w:rsidRPr="00496E5B">
        <w:rPr>
          <w:rFonts w:ascii="华文仿宋" w:eastAsia="华文仿宋" w:hAnsi="华文仿宋" w:hint="eastAsia"/>
          <w:b/>
          <w:bCs/>
          <w:color w:val="000000"/>
          <w:sz w:val="32"/>
          <w:szCs w:val="32"/>
        </w:rPr>
        <w:t xml:space="preserve">招生单位名称（盖章）： </w:t>
      </w:r>
      <w:r w:rsidR="00BA40D0">
        <w:rPr>
          <w:rFonts w:ascii="华文仿宋" w:eastAsia="华文仿宋" w:hAnsi="华文仿宋" w:hint="eastAsia"/>
          <w:b/>
          <w:bCs/>
          <w:color w:val="000000"/>
          <w:sz w:val="32"/>
          <w:szCs w:val="32"/>
        </w:rPr>
        <w:t>矿业工程学院</w:t>
      </w:r>
      <w:r w:rsidRPr="00496E5B">
        <w:rPr>
          <w:rFonts w:ascii="华文仿宋" w:eastAsia="华文仿宋" w:hAnsi="华文仿宋" w:hint="eastAsia"/>
          <w:b/>
          <w:bCs/>
          <w:color w:val="000000"/>
          <w:sz w:val="32"/>
          <w:szCs w:val="32"/>
        </w:rPr>
        <w:t xml:space="preserve">                             填表人：</w:t>
      </w:r>
      <w:r w:rsidR="00BA40D0">
        <w:rPr>
          <w:rFonts w:ascii="华文仿宋" w:eastAsia="华文仿宋" w:hAnsi="华文仿宋" w:hint="eastAsia"/>
          <w:b/>
          <w:bCs/>
          <w:color w:val="000000"/>
          <w:sz w:val="32"/>
          <w:szCs w:val="32"/>
        </w:rPr>
        <w:t>王振军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9"/>
        <w:gridCol w:w="2083"/>
        <w:gridCol w:w="3766"/>
        <w:gridCol w:w="4860"/>
        <w:gridCol w:w="1327"/>
      </w:tblGrid>
      <w:tr w:rsidR="000E3832" w:rsidRPr="00496E5B" w:rsidTr="00FD689D">
        <w:trPr>
          <w:jc w:val="center"/>
        </w:trPr>
        <w:tc>
          <w:tcPr>
            <w:tcW w:w="1659" w:type="dxa"/>
          </w:tcPr>
          <w:p w:rsidR="000E3832" w:rsidRPr="00496E5B" w:rsidRDefault="000E3832" w:rsidP="001B4DFE">
            <w:pPr>
              <w:spacing w:beforeLines="100" w:before="240" w:afterLines="100" w:after="240"/>
              <w:jc w:val="center"/>
              <w:rPr>
                <w:rFonts w:ascii="华文仿宋" w:eastAsia="华文仿宋" w:hAnsi="华文仿宋"/>
                <w:b/>
                <w:bCs/>
                <w:color w:val="000000"/>
                <w:sz w:val="28"/>
                <w:szCs w:val="28"/>
              </w:rPr>
            </w:pPr>
            <w:r w:rsidRPr="00496E5B">
              <w:rPr>
                <w:rFonts w:ascii="华文仿宋" w:eastAsia="华文仿宋" w:hAnsi="华文仿宋" w:hint="eastAsia"/>
                <w:b/>
                <w:bCs/>
                <w:color w:val="000000"/>
                <w:sz w:val="28"/>
                <w:szCs w:val="28"/>
              </w:rPr>
              <w:t>科目代码</w:t>
            </w:r>
          </w:p>
        </w:tc>
        <w:tc>
          <w:tcPr>
            <w:tcW w:w="2083" w:type="dxa"/>
          </w:tcPr>
          <w:p w:rsidR="000E3832" w:rsidRPr="00496E5B" w:rsidRDefault="000E3832" w:rsidP="0055396F">
            <w:pPr>
              <w:spacing w:beforeLines="100" w:before="240" w:afterLines="100" w:after="240"/>
              <w:jc w:val="center"/>
              <w:rPr>
                <w:rFonts w:ascii="华文仿宋" w:eastAsia="华文仿宋" w:hAnsi="华文仿宋"/>
                <w:b/>
                <w:bCs/>
                <w:color w:val="000000"/>
                <w:sz w:val="28"/>
                <w:szCs w:val="28"/>
              </w:rPr>
            </w:pPr>
            <w:r w:rsidRPr="00496E5B">
              <w:rPr>
                <w:rFonts w:ascii="华文仿宋" w:eastAsia="华文仿宋" w:hAnsi="华文仿宋" w:hint="eastAsia"/>
                <w:b/>
                <w:bCs/>
                <w:color w:val="000000"/>
                <w:sz w:val="28"/>
                <w:szCs w:val="28"/>
              </w:rPr>
              <w:t>科目名称</w:t>
            </w:r>
          </w:p>
        </w:tc>
        <w:tc>
          <w:tcPr>
            <w:tcW w:w="3766" w:type="dxa"/>
          </w:tcPr>
          <w:p w:rsidR="000E3832" w:rsidRPr="00496E5B" w:rsidRDefault="000E3832" w:rsidP="0055396F">
            <w:pPr>
              <w:spacing w:beforeLines="100" w:before="240" w:afterLines="100" w:after="240"/>
              <w:jc w:val="center"/>
              <w:rPr>
                <w:rFonts w:ascii="华文仿宋" w:eastAsia="华文仿宋" w:hAnsi="华文仿宋"/>
                <w:b/>
                <w:bCs/>
                <w:color w:val="000000"/>
                <w:sz w:val="28"/>
                <w:szCs w:val="28"/>
              </w:rPr>
            </w:pPr>
            <w:r w:rsidRPr="00496E5B">
              <w:rPr>
                <w:rFonts w:ascii="华文仿宋" w:eastAsia="华文仿宋" w:hAnsi="华文仿宋" w:hint="eastAsia"/>
                <w:b/>
                <w:bCs/>
                <w:color w:val="000000"/>
                <w:sz w:val="28"/>
                <w:szCs w:val="28"/>
              </w:rPr>
              <w:t>参考书目</w:t>
            </w:r>
          </w:p>
        </w:tc>
        <w:tc>
          <w:tcPr>
            <w:tcW w:w="4860" w:type="dxa"/>
          </w:tcPr>
          <w:p w:rsidR="000E3832" w:rsidRPr="00496E5B" w:rsidRDefault="000E3832" w:rsidP="0055396F">
            <w:pPr>
              <w:spacing w:beforeLines="100" w:before="240" w:afterLines="100" w:after="240"/>
              <w:jc w:val="center"/>
              <w:rPr>
                <w:rFonts w:ascii="华文仿宋" w:eastAsia="华文仿宋" w:hAnsi="华文仿宋"/>
                <w:b/>
                <w:bCs/>
                <w:color w:val="000000"/>
                <w:sz w:val="28"/>
                <w:szCs w:val="28"/>
              </w:rPr>
            </w:pPr>
            <w:r w:rsidRPr="00496E5B">
              <w:rPr>
                <w:rFonts w:ascii="华文仿宋" w:eastAsia="华文仿宋" w:hAnsi="华文仿宋" w:hint="eastAsia"/>
                <w:b/>
                <w:bCs/>
                <w:color w:val="000000"/>
                <w:sz w:val="28"/>
                <w:szCs w:val="28"/>
              </w:rPr>
              <w:t>考试大纲</w:t>
            </w:r>
          </w:p>
        </w:tc>
        <w:tc>
          <w:tcPr>
            <w:tcW w:w="1327" w:type="dxa"/>
          </w:tcPr>
          <w:p w:rsidR="000E3832" w:rsidRPr="00496E5B" w:rsidRDefault="000E3832" w:rsidP="0055396F">
            <w:pPr>
              <w:spacing w:beforeLines="100" w:before="240" w:afterLines="100" w:after="240"/>
              <w:jc w:val="center"/>
              <w:rPr>
                <w:rFonts w:ascii="华文仿宋" w:eastAsia="华文仿宋" w:hAnsi="华文仿宋"/>
                <w:b/>
                <w:bCs/>
                <w:color w:val="000000"/>
                <w:sz w:val="28"/>
                <w:szCs w:val="28"/>
              </w:rPr>
            </w:pPr>
            <w:r w:rsidRPr="00496E5B">
              <w:rPr>
                <w:rFonts w:ascii="华文仿宋" w:eastAsia="华文仿宋" w:hAnsi="华文仿宋" w:hint="eastAsia"/>
                <w:b/>
                <w:bCs/>
                <w:color w:val="000000"/>
                <w:sz w:val="28"/>
                <w:szCs w:val="28"/>
              </w:rPr>
              <w:t>备注</w:t>
            </w:r>
          </w:p>
        </w:tc>
      </w:tr>
      <w:tr w:rsidR="00BA40D0" w:rsidRPr="00496E5B" w:rsidTr="00A04B8E">
        <w:trPr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D0" w:rsidRPr="00EE56E1" w:rsidRDefault="00BA40D0" w:rsidP="00BA40D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bookmarkStart w:id="0" w:name="_GoBack"/>
            <w:r w:rsidRPr="00EE56E1">
              <w:rPr>
                <w:rFonts w:ascii="宋体" w:hAnsi="宋体" w:cs="宋体"/>
                <w:color w:val="000000"/>
                <w:kern w:val="0"/>
                <w:sz w:val="22"/>
              </w:rPr>
              <w:t xml:space="preserve">862 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D0" w:rsidRPr="00EE56E1" w:rsidRDefault="00BA40D0" w:rsidP="00BA40D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E56E1">
              <w:rPr>
                <w:rFonts w:ascii="宋体" w:hAnsi="宋体" w:cs="宋体"/>
                <w:color w:val="000000"/>
                <w:kern w:val="0"/>
                <w:sz w:val="22"/>
              </w:rPr>
              <w:t>运输运筹学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D0" w:rsidRPr="00EE56E1" w:rsidRDefault="00BA40D0" w:rsidP="00BA40D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E56E1">
              <w:rPr>
                <w:rFonts w:ascii="宋体" w:hAnsi="宋体" w:cs="宋体" w:hint="eastAsia"/>
                <w:color w:val="000000"/>
                <w:kern w:val="0"/>
                <w:sz w:val="22"/>
              </w:rPr>
              <w:t>运筹学（第4版）本科版.《运筹学》教材编写组.</w:t>
            </w:r>
            <w:r w:rsidRPr="00EE56E1">
              <w:rPr>
                <w:rFonts w:ascii="宋体" w:hAnsi="宋体" w:cs="宋体"/>
                <w:color w:val="000000"/>
                <w:kern w:val="0"/>
                <w:sz w:val="22"/>
              </w:rPr>
              <w:t>清华大学出版社， 20</w:t>
            </w:r>
            <w:r w:rsidRPr="00EE56E1">
              <w:rPr>
                <w:rFonts w:ascii="宋体" w:hAnsi="宋体" w:cs="宋体" w:hint="eastAsia"/>
                <w:color w:val="000000"/>
                <w:kern w:val="0"/>
                <w:sz w:val="22"/>
              </w:rPr>
              <w:t>13</w:t>
            </w:r>
            <w:r w:rsidRPr="00EE56E1">
              <w:rPr>
                <w:rFonts w:ascii="宋体" w:hAnsi="宋体" w:cs="宋体"/>
                <w:color w:val="000000"/>
                <w:kern w:val="0"/>
                <w:sz w:val="22"/>
              </w:rPr>
              <w:t>-</w:t>
            </w:r>
            <w:r w:rsidRPr="00EE56E1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  <w:r w:rsidRPr="00EE56E1">
              <w:rPr>
                <w:rFonts w:ascii="宋体" w:hAnsi="宋体" w:cs="宋体"/>
                <w:color w:val="000000"/>
                <w:kern w:val="0"/>
                <w:sz w:val="22"/>
              </w:rPr>
              <w:t>-1；</w:t>
            </w:r>
            <w:r w:rsidRPr="00EE56E1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</w:r>
          </w:p>
          <w:p w:rsidR="00BA40D0" w:rsidRPr="00EE56E1" w:rsidRDefault="0055396F" w:rsidP="00BA40D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E56E1">
              <w:rPr>
                <w:rFonts w:ascii="宋体" w:hAnsi="宋体" w:cs="宋体" w:hint="eastAsia"/>
                <w:color w:val="000000"/>
                <w:kern w:val="0"/>
                <w:sz w:val="22"/>
              </w:rPr>
              <w:t>运筹学基础及应用（第六版）</w:t>
            </w:r>
            <w:r w:rsidR="00BA40D0" w:rsidRPr="00EE56E1">
              <w:rPr>
                <w:rFonts w:ascii="宋体" w:hAnsi="宋体" w:cs="宋体" w:hint="eastAsia"/>
                <w:color w:val="000000"/>
                <w:kern w:val="0"/>
                <w:sz w:val="22"/>
              </w:rPr>
              <w:t>.</w:t>
            </w:r>
            <w:r w:rsidRPr="00EE56E1">
              <w:rPr>
                <w:rFonts w:ascii="宋体" w:hAnsi="宋体" w:cs="宋体" w:hint="eastAsia"/>
                <w:color w:val="000000"/>
                <w:kern w:val="0"/>
                <w:sz w:val="22"/>
              </w:rPr>
              <w:t>胡运权等</w:t>
            </w:r>
            <w:r w:rsidR="00BA40D0" w:rsidRPr="00EE56E1">
              <w:rPr>
                <w:rFonts w:ascii="宋体" w:hAnsi="宋体" w:cs="宋体" w:hint="eastAsia"/>
                <w:color w:val="000000"/>
                <w:kern w:val="0"/>
                <w:sz w:val="22"/>
              </w:rPr>
              <w:t>.</w:t>
            </w:r>
            <w:r w:rsidRPr="00EE56E1">
              <w:rPr>
                <w:rFonts w:ascii="宋体" w:hAnsi="宋体" w:cs="宋体" w:hint="eastAsia"/>
                <w:color w:val="000000"/>
                <w:kern w:val="0"/>
                <w:sz w:val="22"/>
              </w:rPr>
              <w:t>高等教育</w:t>
            </w:r>
            <w:r w:rsidR="00BA40D0" w:rsidRPr="00EE56E1">
              <w:rPr>
                <w:rFonts w:ascii="宋体" w:hAnsi="宋体" w:cs="宋体"/>
                <w:color w:val="000000"/>
                <w:kern w:val="0"/>
                <w:sz w:val="22"/>
              </w:rPr>
              <w:t>出版</w:t>
            </w:r>
            <w:r w:rsidRPr="00EE56E1">
              <w:rPr>
                <w:rFonts w:ascii="宋体" w:hAnsi="宋体" w:cs="宋体" w:hint="eastAsia"/>
                <w:color w:val="000000"/>
                <w:kern w:val="0"/>
                <w:sz w:val="22"/>
              </w:rPr>
              <w:t>社</w:t>
            </w:r>
            <w:r w:rsidR="00BA40D0" w:rsidRPr="00EE56E1">
              <w:rPr>
                <w:rFonts w:ascii="宋体" w:hAnsi="宋体" w:cs="宋体"/>
                <w:color w:val="000000"/>
                <w:kern w:val="0"/>
                <w:sz w:val="22"/>
              </w:rPr>
              <w:t>， 20</w:t>
            </w:r>
            <w:r w:rsidRPr="00EE56E1">
              <w:rPr>
                <w:rFonts w:ascii="宋体" w:hAnsi="宋体" w:cs="宋体" w:hint="eastAsia"/>
                <w:color w:val="000000"/>
                <w:kern w:val="0"/>
                <w:sz w:val="22"/>
              </w:rPr>
              <w:t>14年2月</w:t>
            </w:r>
            <w:r w:rsidR="00BA40D0" w:rsidRPr="00EE56E1"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 w:rsidR="00BA40D0" w:rsidRPr="00EE56E1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</w:r>
          </w:p>
          <w:p w:rsidR="00BA40D0" w:rsidRPr="00E63838" w:rsidRDefault="00BA40D0" w:rsidP="00BA40D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E56E1">
              <w:rPr>
                <w:rFonts w:ascii="宋体" w:hAnsi="宋体" w:cs="宋体"/>
                <w:color w:val="000000"/>
                <w:kern w:val="0"/>
                <w:sz w:val="22"/>
              </w:rPr>
              <w:t>管理运筹学(第 3 版)，韩伯棠，高等教育出版社， 2010-1-1。</w:t>
            </w:r>
          </w:p>
        </w:tc>
        <w:tc>
          <w:tcPr>
            <w:tcW w:w="4860" w:type="dxa"/>
          </w:tcPr>
          <w:p w:rsidR="00BA40D0" w:rsidRDefault="00BA40D0" w:rsidP="00BA40D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63838">
              <w:rPr>
                <w:rFonts w:ascii="宋体" w:hAnsi="宋体" w:cs="宋体"/>
                <w:color w:val="000000"/>
                <w:kern w:val="0"/>
                <w:sz w:val="22"/>
              </w:rPr>
              <w:t>一、 考试目的与要求</w:t>
            </w:r>
            <w:r w:rsidRPr="00E63838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</w:r>
            <w:r w:rsidRPr="00E63838">
              <w:rPr>
                <w:rFonts w:ascii="TimesNewRomanPSMT" w:hAnsi="TimesNewRomanPSMT" w:cs="宋体"/>
                <w:color w:val="000000"/>
                <w:kern w:val="0"/>
                <w:sz w:val="22"/>
              </w:rPr>
              <w:t>1</w:t>
            </w:r>
            <w:r w:rsidRPr="00E63838">
              <w:rPr>
                <w:rFonts w:ascii="宋体" w:hAnsi="宋体" w:cs="宋体"/>
                <w:color w:val="000000"/>
                <w:kern w:val="0"/>
                <w:sz w:val="22"/>
              </w:rPr>
              <w:t>、目的</w:t>
            </w:r>
            <w:r w:rsidRPr="00E63838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</w:r>
            <w:r w:rsidRPr="00E63838">
              <w:rPr>
                <w:rFonts w:ascii="宋体" w:hAnsi="宋体" w:cs="宋体"/>
                <w:color w:val="000000"/>
                <w:kern w:val="0"/>
                <w:sz w:val="22"/>
              </w:rPr>
              <w:t>考察考生对运筹学的基本理论、基本概念、基本原理和方法的掌握程度，以及利用运筹学的知识分析和解决交通运输领域实际问题的能力。</w:t>
            </w:r>
            <w:r w:rsidRPr="00E63838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</w:r>
            <w:r w:rsidRPr="00E63838">
              <w:rPr>
                <w:rFonts w:ascii="TimesNewRomanPSMT" w:hAnsi="TimesNewRomanPSMT" w:cs="宋体"/>
                <w:color w:val="000000"/>
                <w:kern w:val="0"/>
                <w:sz w:val="22"/>
              </w:rPr>
              <w:t>2</w:t>
            </w:r>
            <w:r w:rsidRPr="00E63838">
              <w:rPr>
                <w:rFonts w:ascii="宋体" w:hAnsi="宋体" w:cs="宋体"/>
                <w:color w:val="000000"/>
                <w:kern w:val="0"/>
                <w:sz w:val="22"/>
              </w:rPr>
              <w:t>、要求</w:t>
            </w:r>
            <w:r w:rsidRPr="00E63838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</w:r>
            <w:r w:rsidRPr="00E63838">
              <w:rPr>
                <w:rFonts w:ascii="宋体" w:hAnsi="宋体" w:cs="宋体"/>
                <w:color w:val="000000"/>
                <w:kern w:val="0"/>
                <w:sz w:val="22"/>
              </w:rPr>
              <w:t>要求考生比较系统地理解运筹学的基本理论和基本方法，掌握运筹学基本理论及应用知识，具有较为灵活地运用运筹学基本理论方法分析、求解交通运输领域实际问题的能力。</w:t>
            </w:r>
            <w:r w:rsidRPr="00E63838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</w:r>
            <w:r w:rsidRPr="00E63838">
              <w:rPr>
                <w:rFonts w:ascii="宋体" w:hAnsi="宋体" w:cs="宋体"/>
                <w:color w:val="000000"/>
                <w:kern w:val="0"/>
                <w:sz w:val="22"/>
              </w:rPr>
              <w:t>二、 考试范围</w:t>
            </w:r>
            <w:r w:rsidRPr="00E63838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</w:r>
            <w:r w:rsidRPr="00E63838">
              <w:rPr>
                <w:rFonts w:ascii="TimesNewRomanPSMT" w:hAnsi="TimesNewRomanPSMT" w:cs="宋体"/>
                <w:color w:val="000000"/>
                <w:kern w:val="0"/>
                <w:sz w:val="22"/>
              </w:rPr>
              <w:t>1</w:t>
            </w:r>
            <w:r w:rsidRPr="00E63838">
              <w:rPr>
                <w:rFonts w:ascii="宋体" w:hAnsi="宋体" w:cs="宋体"/>
                <w:color w:val="000000"/>
                <w:kern w:val="0"/>
                <w:sz w:val="22"/>
              </w:rPr>
              <w:t>、线性规划：模型、图解法、单纯形法原理、单纯形表计算、对偶理论、灵敏度分析、运输问题、线性目标规划和线性整数规划模型。</w:t>
            </w:r>
            <w:r w:rsidRPr="00E63838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</w:r>
            <w:r w:rsidRPr="00E63838">
              <w:rPr>
                <w:rFonts w:ascii="TimesNewRomanPSMT" w:hAnsi="TimesNewRomanPSMT" w:cs="宋体"/>
                <w:color w:val="000000"/>
                <w:kern w:val="0"/>
                <w:sz w:val="22"/>
              </w:rPr>
              <w:t>2</w:t>
            </w:r>
            <w:r w:rsidRPr="00E63838">
              <w:rPr>
                <w:rFonts w:ascii="宋体" w:hAnsi="宋体" w:cs="宋体"/>
                <w:color w:val="000000"/>
                <w:kern w:val="0"/>
                <w:sz w:val="22"/>
              </w:rPr>
              <w:t xml:space="preserve">、图与网络分析：最小部分（支撑）树、最短路、最大流、网络方法在计划中的应用 （包括 </w:t>
            </w:r>
            <w:r w:rsidRPr="00E63838">
              <w:rPr>
                <w:rFonts w:ascii="TimesNewRomanPSMT" w:hAnsi="TimesNewRomanPSMT" w:cs="宋体"/>
                <w:color w:val="000000"/>
                <w:kern w:val="0"/>
                <w:sz w:val="22"/>
              </w:rPr>
              <w:t>CPM</w:t>
            </w:r>
            <w:r w:rsidRPr="00E63838">
              <w:rPr>
                <w:rFonts w:ascii="宋体" w:hAnsi="宋体" w:cs="宋体"/>
                <w:color w:val="000000"/>
                <w:kern w:val="0"/>
                <w:sz w:val="22"/>
              </w:rPr>
              <w:t>、</w:t>
            </w:r>
            <w:r w:rsidRPr="00E63838">
              <w:rPr>
                <w:rFonts w:ascii="TimesNewRomanPSMT" w:hAnsi="TimesNewRomanPSMT" w:cs="宋体"/>
                <w:color w:val="000000"/>
                <w:kern w:val="0"/>
                <w:sz w:val="22"/>
              </w:rPr>
              <w:t>PERT</w:t>
            </w:r>
            <w:r w:rsidRPr="00E63838">
              <w:rPr>
                <w:rFonts w:ascii="宋体" w:hAnsi="宋体" w:cs="宋体"/>
                <w:color w:val="000000"/>
                <w:kern w:val="0"/>
                <w:sz w:val="22"/>
              </w:rPr>
              <w:t>、资源与费用优化等）。</w:t>
            </w:r>
            <w:r w:rsidRPr="00E63838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</w:r>
            <w:r w:rsidRPr="00E63838">
              <w:rPr>
                <w:rFonts w:ascii="TimesNewRomanPSMT" w:hAnsi="TimesNewRomanPSMT" w:cs="宋体"/>
                <w:color w:val="000000"/>
                <w:kern w:val="0"/>
                <w:sz w:val="22"/>
              </w:rPr>
              <w:t>3</w:t>
            </w:r>
            <w:r w:rsidRPr="00E63838">
              <w:rPr>
                <w:rFonts w:ascii="宋体" w:hAnsi="宋体" w:cs="宋体"/>
                <w:color w:val="000000"/>
                <w:kern w:val="0"/>
                <w:sz w:val="22"/>
              </w:rPr>
              <w:t>、动态规划：基本概念与基本方程、离散型与连续型问题的基本解法、主要应用类型。</w:t>
            </w:r>
          </w:p>
          <w:p w:rsidR="00BA40D0" w:rsidRPr="00496E5B" w:rsidRDefault="00BA40D0" w:rsidP="0055396F">
            <w:pPr>
              <w:spacing w:beforeLines="100" w:before="240" w:afterLines="100" w:after="240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  <w:r w:rsidRPr="00E63838">
              <w:rPr>
                <w:rFonts w:ascii="宋体" w:hAnsi="宋体" w:cs="宋体"/>
                <w:color w:val="000000"/>
                <w:kern w:val="0"/>
                <w:sz w:val="22"/>
              </w:rPr>
              <w:t xml:space="preserve">、排队论：基本概念、 </w:t>
            </w:r>
            <w:r w:rsidRPr="00E63838">
              <w:rPr>
                <w:rFonts w:ascii="TimesNewRomanPSMT" w:hAnsi="TimesNewRomanPSMT" w:cs="宋体"/>
                <w:color w:val="000000"/>
                <w:kern w:val="0"/>
                <w:sz w:val="22"/>
              </w:rPr>
              <w:t xml:space="preserve">M/M/1 </w:t>
            </w:r>
            <w:r w:rsidRPr="00E63838">
              <w:rPr>
                <w:rFonts w:ascii="宋体" w:hAnsi="宋体" w:cs="宋体"/>
                <w:color w:val="000000"/>
                <w:kern w:val="0"/>
                <w:sz w:val="22"/>
              </w:rPr>
              <w:t xml:space="preserve">系统、 </w:t>
            </w:r>
            <w:r w:rsidRPr="00E63838">
              <w:rPr>
                <w:rFonts w:ascii="TimesNewRomanPSMT" w:hAnsi="TimesNewRomanPSMT" w:cs="宋体"/>
                <w:color w:val="000000"/>
                <w:kern w:val="0"/>
                <w:sz w:val="22"/>
              </w:rPr>
              <w:t xml:space="preserve">M/M/c </w:t>
            </w:r>
            <w:r w:rsidRPr="00E63838">
              <w:rPr>
                <w:rFonts w:ascii="宋体" w:hAnsi="宋体" w:cs="宋体"/>
                <w:color w:val="000000"/>
                <w:kern w:val="0"/>
                <w:sz w:val="22"/>
              </w:rPr>
              <w:t>系</w:t>
            </w:r>
            <w:r w:rsidRPr="00E63838">
              <w:rPr>
                <w:rFonts w:ascii="宋体" w:hAnsi="宋体" w:cs="宋体"/>
                <w:color w:val="000000"/>
                <w:kern w:val="0"/>
                <w:sz w:val="22"/>
              </w:rPr>
              <w:lastRenderedPageBreak/>
              <w:t>统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。</w:t>
            </w:r>
            <w:r w:rsidRPr="00E63838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</w:r>
            <w:r w:rsidRPr="00E63838">
              <w:rPr>
                <w:rFonts w:ascii="TimesNewRomanPSMT" w:hAnsi="TimesNewRomanPSMT" w:cs="宋体"/>
                <w:color w:val="000000"/>
                <w:kern w:val="0"/>
                <w:sz w:val="22"/>
              </w:rPr>
              <w:t>5</w:t>
            </w:r>
            <w:r w:rsidRPr="00E63838">
              <w:rPr>
                <w:rFonts w:ascii="宋体" w:hAnsi="宋体" w:cs="宋体"/>
                <w:color w:val="000000"/>
                <w:kern w:val="0"/>
                <w:sz w:val="22"/>
              </w:rPr>
              <w:t>、随机模拟：基本概念、系统的模拟。</w:t>
            </w:r>
            <w:r w:rsidRPr="00E63838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</w:r>
            <w:r w:rsidRPr="00E63838">
              <w:rPr>
                <w:rFonts w:ascii="TimesNewRomanPSMT" w:hAnsi="TimesNewRomanPSMT" w:cs="宋体"/>
                <w:color w:val="000000"/>
                <w:kern w:val="0"/>
                <w:sz w:val="22"/>
              </w:rPr>
              <w:t>6</w:t>
            </w:r>
            <w:r w:rsidRPr="00E63838">
              <w:rPr>
                <w:rFonts w:ascii="宋体" w:hAnsi="宋体" w:cs="宋体"/>
                <w:color w:val="000000"/>
                <w:kern w:val="0"/>
                <w:sz w:val="22"/>
              </w:rPr>
              <w:t>、存储论：基本概念、确定型与随机型存储模型。</w:t>
            </w:r>
            <w:r w:rsidRPr="00E63838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</w:r>
            <w:r w:rsidRPr="00E63838">
              <w:rPr>
                <w:rFonts w:ascii="TimesNewRomanPSMT" w:hAnsi="TimesNewRomanPSMT" w:cs="宋体"/>
                <w:color w:val="000000"/>
                <w:kern w:val="0"/>
                <w:sz w:val="22"/>
              </w:rPr>
              <w:t>7</w:t>
            </w:r>
            <w:r w:rsidRPr="00E63838">
              <w:rPr>
                <w:rFonts w:ascii="宋体" w:hAnsi="宋体" w:cs="宋体"/>
                <w:color w:val="000000"/>
                <w:kern w:val="0"/>
                <w:sz w:val="22"/>
              </w:rPr>
              <w:t>、决策论：基本概念、风险型决策问题（期望值准则、效用期望值准则、完全信息期望值、决策树）。</w:t>
            </w:r>
            <w:r w:rsidRPr="00E63838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</w:r>
            <w:r w:rsidRPr="00E63838">
              <w:rPr>
                <w:rFonts w:ascii="宋体" w:hAnsi="宋体" w:cs="宋体"/>
                <w:color w:val="000000"/>
                <w:kern w:val="0"/>
                <w:sz w:val="22"/>
              </w:rPr>
              <w:t>三、 试题结构（包括考试时间，试题类型等）</w:t>
            </w:r>
            <w:r w:rsidRPr="00E63838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</w:r>
            <w:r w:rsidRPr="00E63838">
              <w:rPr>
                <w:rFonts w:ascii="宋体" w:hAnsi="宋体" w:cs="宋体"/>
                <w:color w:val="000000"/>
                <w:kern w:val="0"/>
                <w:sz w:val="22"/>
              </w:rPr>
              <w:t xml:space="preserve">考试时间： </w:t>
            </w:r>
            <w:r w:rsidRPr="00E63838">
              <w:rPr>
                <w:rFonts w:ascii="TimesNewRomanPSMT" w:hAnsi="TimesNewRomanPSMT" w:cs="宋体"/>
                <w:color w:val="000000"/>
                <w:kern w:val="0"/>
                <w:sz w:val="22"/>
              </w:rPr>
              <w:t xml:space="preserve">180 </w:t>
            </w:r>
            <w:r w:rsidRPr="00E63838">
              <w:rPr>
                <w:rFonts w:ascii="宋体" w:hAnsi="宋体" w:cs="宋体"/>
                <w:color w:val="000000"/>
                <w:kern w:val="0"/>
                <w:sz w:val="22"/>
              </w:rPr>
              <w:t>分钟</w:t>
            </w:r>
            <w:r w:rsidRPr="00E63838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</w:r>
            <w:r w:rsidRPr="00E63838">
              <w:rPr>
                <w:rFonts w:ascii="宋体" w:hAnsi="宋体" w:cs="宋体"/>
                <w:color w:val="000000"/>
                <w:kern w:val="0"/>
                <w:sz w:val="22"/>
              </w:rPr>
              <w:t>试题类型</w:t>
            </w:r>
            <w:r w:rsidR="0055396F">
              <w:rPr>
                <w:rFonts w:ascii="宋体" w:hAnsi="宋体" w:cs="宋体" w:hint="eastAsia"/>
                <w:color w:val="000000"/>
                <w:kern w:val="0"/>
                <w:sz w:val="22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包括名称解释、</w:t>
            </w:r>
            <w:r w:rsidRPr="00E63838">
              <w:rPr>
                <w:rFonts w:ascii="宋体" w:hAnsi="宋体" w:cs="宋体"/>
                <w:color w:val="000000"/>
                <w:kern w:val="0"/>
                <w:sz w:val="22"/>
              </w:rPr>
              <w:t>问答题</w:t>
            </w:r>
            <w:r>
              <w:rPr>
                <w:rFonts w:ascii="TimesNewRomanPSMT" w:hAnsi="TimesNewRomanPSMT" w:cs="宋体" w:hint="eastAsia"/>
                <w:color w:val="000000"/>
                <w:kern w:val="0"/>
                <w:sz w:val="22"/>
              </w:rPr>
              <w:t>、</w:t>
            </w:r>
            <w:r w:rsidRPr="00E63838">
              <w:rPr>
                <w:rFonts w:ascii="宋体" w:hAnsi="宋体" w:cs="宋体"/>
                <w:color w:val="000000"/>
                <w:kern w:val="0"/>
                <w:sz w:val="22"/>
              </w:rPr>
              <w:t>分析建模题</w:t>
            </w:r>
            <w:r>
              <w:rPr>
                <w:rFonts w:ascii="TimesNewRomanPSMT" w:hAnsi="TimesNewRomanPSMT" w:cs="宋体" w:hint="eastAsia"/>
                <w:color w:val="000000"/>
                <w:kern w:val="0"/>
                <w:sz w:val="22"/>
              </w:rPr>
              <w:t>、</w:t>
            </w:r>
            <w:r w:rsidRPr="00E63838">
              <w:rPr>
                <w:rFonts w:ascii="宋体" w:hAnsi="宋体" w:cs="宋体"/>
                <w:color w:val="000000"/>
                <w:kern w:val="0"/>
                <w:sz w:val="22"/>
              </w:rPr>
              <w:t>计算题</w:t>
            </w:r>
            <w:r>
              <w:rPr>
                <w:rFonts w:ascii="TimesNewRomanPSMT" w:hAnsi="TimesNewRomanPSMT" w:cs="宋体" w:hint="eastAsia"/>
                <w:color w:val="000000"/>
                <w:kern w:val="0"/>
                <w:sz w:val="22"/>
              </w:rPr>
              <w:t>等。</w:t>
            </w:r>
          </w:p>
        </w:tc>
        <w:tc>
          <w:tcPr>
            <w:tcW w:w="1327" w:type="dxa"/>
          </w:tcPr>
          <w:p w:rsidR="00BA40D0" w:rsidRPr="00496E5B" w:rsidRDefault="00BA40D0" w:rsidP="0055396F">
            <w:pPr>
              <w:spacing w:beforeLines="100" w:before="240" w:afterLines="100" w:after="240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</w:tr>
    </w:tbl>
    <w:bookmarkEnd w:id="0"/>
    <w:p w:rsidR="000E3832" w:rsidRPr="00496E5B" w:rsidRDefault="000E3832" w:rsidP="000E3832">
      <w:pPr>
        <w:spacing w:line="360" w:lineRule="exact"/>
        <w:ind w:leftChars="100" w:left="840" w:rightChars="106" w:right="223" w:hangingChars="300" w:hanging="630"/>
        <w:rPr>
          <w:rFonts w:ascii="华文仿宋" w:eastAsia="华文仿宋" w:hAnsi="华文仿宋"/>
          <w:color w:val="000000"/>
          <w:szCs w:val="21"/>
        </w:rPr>
      </w:pPr>
      <w:r w:rsidRPr="00496E5B">
        <w:rPr>
          <w:rFonts w:ascii="华文仿宋" w:eastAsia="华文仿宋" w:hAnsi="华文仿宋" w:hint="eastAsia"/>
          <w:bCs/>
          <w:color w:val="000000"/>
          <w:szCs w:val="21"/>
        </w:rPr>
        <w:t>要求：1.</w:t>
      </w:r>
      <w:r w:rsidRPr="00496E5B">
        <w:rPr>
          <w:rFonts w:ascii="华文仿宋" w:eastAsia="华文仿宋" w:hAnsi="华文仿宋" w:hint="eastAsia"/>
          <w:color w:val="000000"/>
          <w:szCs w:val="21"/>
        </w:rPr>
        <w:t>参考书目应尽量考虑通用性和出版时间（出版时间不宜太早，以方便考生购买）；非正式出版物以及正在出版过程中的书不能作参考书；参考书应注明书名、编著者、出版社、出版年份等。如：《</w:t>
      </w:r>
      <w:bookmarkStart w:id="1" w:name="OLE_LINK1"/>
      <w:r w:rsidRPr="00496E5B">
        <w:rPr>
          <w:rFonts w:ascii="华文仿宋" w:eastAsia="华文仿宋" w:hAnsi="华文仿宋" w:hint="eastAsia"/>
          <w:color w:val="000000"/>
          <w:szCs w:val="21"/>
        </w:rPr>
        <w:t>高级英语</w:t>
      </w:r>
      <w:bookmarkEnd w:id="1"/>
      <w:r w:rsidRPr="00496E5B">
        <w:rPr>
          <w:rFonts w:ascii="华文仿宋" w:eastAsia="华文仿宋" w:hAnsi="华文仿宋" w:hint="eastAsia"/>
          <w:color w:val="000000"/>
          <w:szCs w:val="21"/>
        </w:rPr>
        <w:t>》（修订版）第１、２册，张汉熙主编，外国教学与研究出版社，</w:t>
      </w:r>
      <w:r w:rsidR="004C0DA6">
        <w:rPr>
          <w:rFonts w:ascii="华文仿宋" w:eastAsia="华文仿宋" w:hAnsi="华文仿宋" w:hint="eastAsia"/>
          <w:color w:val="000000"/>
          <w:szCs w:val="21"/>
        </w:rPr>
        <w:t>2000</w:t>
      </w:r>
      <w:r w:rsidRPr="00496E5B">
        <w:rPr>
          <w:rFonts w:ascii="华文仿宋" w:eastAsia="华文仿宋" w:hAnsi="华文仿宋" w:hint="eastAsia"/>
          <w:color w:val="000000"/>
          <w:szCs w:val="21"/>
        </w:rPr>
        <w:t>年；</w:t>
      </w:r>
    </w:p>
    <w:p w:rsidR="000E3832" w:rsidRPr="00496E5B" w:rsidRDefault="000E3832" w:rsidP="000E3832">
      <w:pPr>
        <w:spacing w:line="360" w:lineRule="exact"/>
        <w:ind w:leftChars="100" w:left="840" w:rightChars="106" w:right="223" w:hangingChars="300" w:hanging="630"/>
        <w:rPr>
          <w:rFonts w:ascii="华文仿宋" w:eastAsia="华文仿宋" w:hAnsi="华文仿宋"/>
          <w:color w:val="000000"/>
          <w:szCs w:val="21"/>
        </w:rPr>
        <w:sectPr w:rsidR="000E3832" w:rsidRPr="00496E5B" w:rsidSect="00915864">
          <w:pgSz w:w="16838" w:h="11906" w:orient="landscape" w:code="9"/>
          <w:pgMar w:top="1361" w:right="1718" w:bottom="1361" w:left="1247" w:header="851" w:footer="992" w:gutter="0"/>
          <w:cols w:space="425"/>
          <w:docGrid w:linePitch="312"/>
        </w:sectPr>
      </w:pPr>
      <w:r w:rsidRPr="00496E5B">
        <w:rPr>
          <w:rFonts w:ascii="华文仿宋" w:eastAsia="华文仿宋" w:hAnsi="华文仿宋" w:hint="eastAsia"/>
          <w:color w:val="000000"/>
          <w:szCs w:val="21"/>
        </w:rPr>
        <w:t xml:space="preserve">      2.理工科自命题科目一般允许考生考试时带无存储功能的计算器，如不允许考生带计算器请在具体科目的“备注”栏内标明；文、管、经济类自命题科目如考试时允许考生带计算器请在“备注”栏内标注；绘图及其他科目考试时如有其他说明的请在“备注”栏内标明。</w:t>
      </w:r>
    </w:p>
    <w:p w:rsidR="00DC6F39" w:rsidRPr="000E3832" w:rsidRDefault="00DC6F39"/>
    <w:sectPr w:rsidR="00DC6F39" w:rsidRPr="000E3832" w:rsidSect="007720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24F4" w:rsidRDefault="00A824F4" w:rsidP="000E3832">
      <w:r>
        <w:separator/>
      </w:r>
    </w:p>
  </w:endnote>
  <w:endnote w:type="continuationSeparator" w:id="0">
    <w:p w:rsidR="00A824F4" w:rsidRDefault="00A824F4" w:rsidP="000E3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24F4" w:rsidRDefault="00A824F4" w:rsidP="000E3832">
      <w:r>
        <w:separator/>
      </w:r>
    </w:p>
  </w:footnote>
  <w:footnote w:type="continuationSeparator" w:id="0">
    <w:p w:rsidR="00A824F4" w:rsidRDefault="00A824F4" w:rsidP="000E38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F04AEE"/>
    <w:multiLevelType w:val="hybridMultilevel"/>
    <w:tmpl w:val="0CDA882E"/>
    <w:lvl w:ilvl="0" w:tplc="B91CD544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83EFE"/>
    <w:rsid w:val="000B2653"/>
    <w:rsid w:val="000E3832"/>
    <w:rsid w:val="001B4DFE"/>
    <w:rsid w:val="004C0DA6"/>
    <w:rsid w:val="0055396F"/>
    <w:rsid w:val="007720A1"/>
    <w:rsid w:val="00800FF0"/>
    <w:rsid w:val="00A824F4"/>
    <w:rsid w:val="00BA40D0"/>
    <w:rsid w:val="00D83EFE"/>
    <w:rsid w:val="00DC6F39"/>
    <w:rsid w:val="00EE5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091A0BB-8AC1-40D0-B353-859D18389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83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38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38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38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38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149</Words>
  <Characters>854</Characters>
  <Application>Microsoft Office Word</Application>
  <DocSecurity>0</DocSecurity>
  <Lines>7</Lines>
  <Paragraphs>2</Paragraphs>
  <ScaleCrop>false</ScaleCrop>
  <Company>Microsoft</Company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Caowei</dc:creator>
  <cp:keywords/>
  <dc:description/>
  <cp:lastModifiedBy>微软用户</cp:lastModifiedBy>
  <cp:revision>7</cp:revision>
  <dcterms:created xsi:type="dcterms:W3CDTF">2017-09-15T10:04:00Z</dcterms:created>
  <dcterms:modified xsi:type="dcterms:W3CDTF">2018-07-09T07:09:00Z</dcterms:modified>
</cp:coreProperties>
</file>